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1AB" w:rsidRPr="008E7CB4" w:rsidRDefault="005771AB" w:rsidP="005771AB">
      <w:pPr>
        <w:pStyle w:val="Naslov1"/>
        <w:rPr>
          <w:sz w:val="24"/>
          <w:szCs w:val="24"/>
          <w:lang w:val="en-AU" w:eastAsia="hr-HR"/>
        </w:rPr>
      </w:pPr>
      <w:bookmarkStart w:id="0" w:name="_GoBack"/>
      <w:bookmarkEnd w:id="0"/>
      <w:r w:rsidRPr="008E7CB4">
        <w:rPr>
          <w:sz w:val="24"/>
          <w:szCs w:val="24"/>
          <w:lang w:val="en-AU"/>
        </w:rPr>
        <w:t>MAROJE STJEPOVIĆ</w:t>
      </w:r>
    </w:p>
    <w:p w:rsidR="005771AB" w:rsidRPr="008E7CB4" w:rsidRDefault="005771AB" w:rsidP="005771AB">
      <w:pPr>
        <w:rPr>
          <w:lang w:val="hr-HR"/>
        </w:rPr>
      </w:pPr>
      <w:r w:rsidRPr="008E7CB4">
        <w:t>Nikole Pavića 26, Zagreb</w:t>
      </w:r>
    </w:p>
    <w:p w:rsidR="005771AB" w:rsidRPr="008E7CB4" w:rsidRDefault="005771AB" w:rsidP="005771AB">
      <w:r w:rsidRPr="008E7CB4">
        <w:t>stečajni upravitelj za</w:t>
      </w:r>
    </w:p>
    <w:p w:rsidR="005771AB" w:rsidRPr="008E7CB4" w:rsidRDefault="005771AB" w:rsidP="005771AB">
      <w:r w:rsidRPr="008E7CB4">
        <w:t>FERO-ERO d.o.o. u stečaju</w:t>
      </w:r>
    </w:p>
    <w:p w:rsidR="005771AB" w:rsidRPr="008E7CB4" w:rsidRDefault="005771AB" w:rsidP="005771AB">
      <w:r w:rsidRPr="008E7CB4">
        <w:t>Doktora Stanka Pinjuha 15/B, Veliko Trgovišće</w:t>
      </w:r>
    </w:p>
    <w:p w:rsidR="005771AB" w:rsidRDefault="005771AB" w:rsidP="005771AB">
      <w:pPr>
        <w:rPr>
          <w:color w:val="222222"/>
        </w:rPr>
      </w:pPr>
      <w:r w:rsidRPr="008E7CB4">
        <w:t>OIB:</w:t>
      </w:r>
      <w:r w:rsidRPr="008E7CB4">
        <w:rPr>
          <w:color w:val="222222"/>
        </w:rPr>
        <w:t xml:space="preserve"> 95340289932</w:t>
      </w:r>
    </w:p>
    <w:p w:rsidR="00EA3A39" w:rsidRDefault="00EA3A39" w:rsidP="005771AB">
      <w:pPr>
        <w:rPr>
          <w:color w:val="222222"/>
        </w:rPr>
      </w:pPr>
    </w:p>
    <w:p w:rsidR="00EA3A39" w:rsidRPr="008E7CB4" w:rsidRDefault="00EA3A39" w:rsidP="005771AB">
      <w:pPr>
        <w:rPr>
          <w:color w:val="222222"/>
        </w:rPr>
      </w:pPr>
    </w:p>
    <w:p w:rsidR="005771AB" w:rsidRDefault="005771AB" w:rsidP="005771AB">
      <w:pPr>
        <w:jc w:val="right"/>
        <w:rPr>
          <w:sz w:val="28"/>
          <w:szCs w:val="28"/>
        </w:rPr>
      </w:pPr>
    </w:p>
    <w:p w:rsidR="005771AB" w:rsidRPr="008E7CB4" w:rsidRDefault="005771AB" w:rsidP="005771AB">
      <w:pPr>
        <w:jc w:val="right"/>
        <w:rPr>
          <w:b/>
          <w:sz w:val="28"/>
          <w:szCs w:val="28"/>
        </w:rPr>
      </w:pPr>
      <w:r w:rsidRPr="008E7CB4">
        <w:rPr>
          <w:b/>
          <w:sz w:val="28"/>
          <w:szCs w:val="28"/>
        </w:rPr>
        <w:t>TRGOVAČKI SUD U ZAGREBU</w:t>
      </w:r>
    </w:p>
    <w:p w:rsidR="005771AB" w:rsidRPr="00F2001D" w:rsidRDefault="005771AB" w:rsidP="00F2001D">
      <w:pPr>
        <w:jc w:val="right"/>
        <w:rPr>
          <w:sz w:val="28"/>
          <w:szCs w:val="28"/>
        </w:rPr>
      </w:pPr>
      <w:r w:rsidRPr="008E7CB4">
        <w:rPr>
          <w:b/>
          <w:sz w:val="28"/>
          <w:szCs w:val="28"/>
        </w:rPr>
        <w:t>Na posl.br.  St-1450/13</w:t>
      </w:r>
    </w:p>
    <w:p w:rsidR="005771AB" w:rsidRDefault="005771AB" w:rsidP="005771AB"/>
    <w:p w:rsidR="00EA3A39" w:rsidRDefault="00EA3A39" w:rsidP="005771AB"/>
    <w:p w:rsidR="005771AB" w:rsidRDefault="008376C2" w:rsidP="005771AB">
      <w:r>
        <w:t xml:space="preserve">U Zagrebu, </w:t>
      </w:r>
      <w:r w:rsidR="00B45445">
        <w:t>07. studenog</w:t>
      </w:r>
      <w:r w:rsidR="00F80469">
        <w:t xml:space="preserve"> 2016</w:t>
      </w:r>
      <w:r w:rsidR="005771AB">
        <w:t>.g.</w:t>
      </w:r>
    </w:p>
    <w:p w:rsidR="005771AB" w:rsidRDefault="005771AB" w:rsidP="005771AB"/>
    <w:p w:rsidR="005771AB" w:rsidRDefault="005771AB" w:rsidP="005771AB">
      <w:pPr>
        <w:pBdr>
          <w:bottom w:val="single" w:sz="12" w:space="1" w:color="000000"/>
        </w:pBdr>
        <w:tabs>
          <w:tab w:val="left" w:pos="1760"/>
          <w:tab w:val="center" w:pos="5174"/>
        </w:tabs>
        <w:rPr>
          <w:sz w:val="34"/>
          <w:szCs w:val="34"/>
        </w:rPr>
      </w:pPr>
      <w:r>
        <w:rPr>
          <w:b/>
          <w:sz w:val="34"/>
          <w:szCs w:val="34"/>
        </w:rPr>
        <w:tab/>
      </w:r>
      <w:r>
        <w:rPr>
          <w:b/>
          <w:sz w:val="34"/>
          <w:szCs w:val="34"/>
        </w:rPr>
        <w:tab/>
        <w:t>PODNESAK</w:t>
      </w:r>
    </w:p>
    <w:p w:rsidR="005771AB" w:rsidRDefault="005771AB" w:rsidP="005771AB"/>
    <w:p w:rsidR="008569B7" w:rsidRPr="00F203B5" w:rsidRDefault="008569B7" w:rsidP="008569B7">
      <w:pPr>
        <w:rPr>
          <w:lang w:val="hr-HR"/>
        </w:rPr>
      </w:pPr>
      <w:r w:rsidRPr="00F203B5">
        <w:rPr>
          <w:lang w:val="hr-HR"/>
        </w:rPr>
        <w:t>Cijenjeni naslove,</w:t>
      </w:r>
    </w:p>
    <w:p w:rsidR="008569B7" w:rsidRPr="00F203B5" w:rsidRDefault="008569B7" w:rsidP="008569B7">
      <w:pPr>
        <w:rPr>
          <w:lang w:val="hr-HR"/>
        </w:rPr>
      </w:pPr>
    </w:p>
    <w:p w:rsidR="002B3766" w:rsidRDefault="008569B7" w:rsidP="008569B7">
      <w:pPr>
        <w:jc w:val="both"/>
      </w:pPr>
      <w:r>
        <w:t>Sukladno članku 89. Stavak 2. Stečajnog zakona (NN 71/15), podnosim Vam pisano izviješće o tijeku stečajnog postupka i stanju stečajne mase.</w:t>
      </w:r>
    </w:p>
    <w:p w:rsidR="00F80469" w:rsidRDefault="00F80469" w:rsidP="00F80469">
      <w:pPr>
        <w:pStyle w:val="Naslov1"/>
        <w:rPr>
          <w:b/>
          <w:u w:val="single"/>
        </w:rPr>
      </w:pPr>
    </w:p>
    <w:p w:rsidR="00D24531" w:rsidRPr="00BA06CC" w:rsidRDefault="00D24531" w:rsidP="00D24531">
      <w:pPr>
        <w:jc w:val="both"/>
        <w:rPr>
          <w:lang w:val="hr-HR"/>
        </w:rPr>
      </w:pPr>
      <w:r>
        <w:rPr>
          <w:lang w:val="hr-HR"/>
        </w:rPr>
        <w:t>Ovim putem izvješćujem sud i vjerovnike</w:t>
      </w:r>
      <w:r w:rsidRPr="00BA06CC">
        <w:rPr>
          <w:lang w:val="hr-HR"/>
        </w:rPr>
        <w:t xml:space="preserve"> da je unovčena sva imovina ovog stečajnog dužnika i da su se stvorili uvjeti za zaključenje ovog stečajnog postupka.</w:t>
      </w:r>
      <w:r>
        <w:rPr>
          <w:lang w:val="hr-HR"/>
        </w:rPr>
        <w:t xml:space="preserve"> </w:t>
      </w:r>
      <w:r w:rsidRPr="00BA06CC">
        <w:rPr>
          <w:lang w:val="hr-HR"/>
        </w:rPr>
        <w:t>No, da bih mogao predložiti iznos koji će se</w:t>
      </w:r>
      <w:r>
        <w:rPr>
          <w:lang w:val="hr-HR"/>
        </w:rPr>
        <w:t xml:space="preserve"> eventualno</w:t>
      </w:r>
      <w:r w:rsidRPr="00BA06CC">
        <w:rPr>
          <w:lang w:val="hr-HR"/>
        </w:rPr>
        <w:t xml:space="preserve"> podijeliti </w:t>
      </w:r>
      <w:r>
        <w:rPr>
          <w:lang w:val="hr-HR"/>
        </w:rPr>
        <w:t>završnom diobom</w:t>
      </w:r>
      <w:r w:rsidRPr="00BA06CC">
        <w:rPr>
          <w:lang w:val="hr-HR"/>
        </w:rPr>
        <w:t>, nužno je najprije utvrditi troškove stečajnog postupka.</w:t>
      </w:r>
      <w:r>
        <w:rPr>
          <w:lang w:val="hr-HR"/>
        </w:rPr>
        <w:t xml:space="preserve"> Stoga molim sud da odredi konačnu nagradu stečajnom upravitelju, a sve sukladnom mom podnesku od 07.09.2016.g.</w:t>
      </w:r>
    </w:p>
    <w:p w:rsidR="00D24531" w:rsidRPr="00D24531" w:rsidRDefault="00D24531" w:rsidP="00D24531">
      <w:pPr>
        <w:rPr>
          <w:lang w:val="hr-HR"/>
        </w:rPr>
      </w:pPr>
    </w:p>
    <w:p w:rsidR="00F447DF" w:rsidRPr="00F447DF" w:rsidRDefault="00F447DF" w:rsidP="00F447DF">
      <w:pPr>
        <w:rPr>
          <w:lang w:val="hr-HR"/>
        </w:rPr>
      </w:pPr>
    </w:p>
    <w:p w:rsidR="00F80469" w:rsidRDefault="00F80469" w:rsidP="00F80469">
      <w:pPr>
        <w:pStyle w:val="Naslov1"/>
        <w:rPr>
          <w:b/>
          <w:bCs/>
          <w:u w:val="single"/>
        </w:rPr>
      </w:pPr>
      <w:r>
        <w:rPr>
          <w:b/>
          <w:u w:val="single"/>
        </w:rPr>
        <w:t>Nekretnine</w:t>
      </w:r>
    </w:p>
    <w:p w:rsidR="00F80469" w:rsidRDefault="00F80469" w:rsidP="00F80469">
      <w:pPr>
        <w:jc w:val="both"/>
        <w:rPr>
          <w:lang w:val="hr-HR"/>
        </w:rPr>
      </w:pPr>
    </w:p>
    <w:p w:rsidR="00F80469" w:rsidRDefault="00F80469" w:rsidP="00F80469">
      <w:pPr>
        <w:jc w:val="both"/>
        <w:rPr>
          <w:lang w:val="hr-HR"/>
        </w:rPr>
      </w:pPr>
      <w:r>
        <w:rPr>
          <w:lang w:val="hr-HR"/>
        </w:rPr>
        <w:t>U odnosu na način i status unovčenja nekretnina ovog stečajnog dužnika želim istaknuti sljedeće:</w:t>
      </w:r>
    </w:p>
    <w:p w:rsidR="00F80469" w:rsidRDefault="00F80469" w:rsidP="00F80469">
      <w:pPr>
        <w:jc w:val="both"/>
        <w:rPr>
          <w:lang w:val="hr-HR"/>
        </w:rPr>
      </w:pPr>
    </w:p>
    <w:p w:rsidR="00F80469" w:rsidRPr="00B45445" w:rsidRDefault="00F80469" w:rsidP="00B45445">
      <w:pPr>
        <w:pStyle w:val="Podnoje"/>
        <w:numPr>
          <w:ilvl w:val="0"/>
          <w:numId w:val="42"/>
        </w:numPr>
        <w:tabs>
          <w:tab w:val="left" w:pos="708"/>
        </w:tabs>
        <w:jc w:val="both"/>
        <w:rPr>
          <w:lang w:val="hr-HR"/>
        </w:rPr>
      </w:pPr>
      <w:r>
        <w:rPr>
          <w:lang w:val="hr-HR"/>
        </w:rPr>
        <w:t xml:space="preserve">Nekretnina oznake kat.čest. 2428/3, z.ul. 2534 upisana kod Općinskog suda u Zaboku, k.o. Veliko Trgovišće u naravi dva industrijska objekta, industrijsko dvorište, stovarište i livada, ukupne površine 7920 m2, </w:t>
      </w:r>
      <w:r w:rsidR="00B45445">
        <w:rPr>
          <w:lang w:val="hr-HR"/>
        </w:rPr>
        <w:t>unovčena je u ovom stečajnom postupku po pravilima ovrhe, na petoj javnoj dražbi održanoj</w:t>
      </w:r>
      <w:r>
        <w:rPr>
          <w:lang w:val="hr-HR"/>
        </w:rPr>
        <w:t xml:space="preserve"> dana 29.09.2015.g.</w:t>
      </w:r>
      <w:r w:rsidR="00B45445">
        <w:rPr>
          <w:lang w:val="hr-HR"/>
        </w:rPr>
        <w:t xml:space="preserve"> po cijeni od 1.717.428,05 kn. </w:t>
      </w:r>
    </w:p>
    <w:p w:rsidR="00F80469" w:rsidRPr="00F447DF" w:rsidRDefault="00F80469" w:rsidP="00F80469">
      <w:pPr>
        <w:pStyle w:val="Podnoje"/>
        <w:numPr>
          <w:ilvl w:val="0"/>
          <w:numId w:val="42"/>
        </w:numPr>
        <w:tabs>
          <w:tab w:val="left" w:pos="708"/>
        </w:tabs>
        <w:jc w:val="both"/>
        <w:rPr>
          <w:lang w:val="hr-HR"/>
        </w:rPr>
      </w:pPr>
      <w:r>
        <w:rPr>
          <w:lang w:val="hr-HR"/>
        </w:rPr>
        <w:t xml:space="preserve">Nekretnina oznake 2454/10000 dijelova kat.čest. 2310/05, z.ul. 36099, poduložak 5 upisana kod Općinskog građanskog suda u Zagrebu, k.o. Klara, u naravi stan S2 na prvom katu zgrade, sadržaja: dnevni boravak, kuhinja, kupaonica, hall, dvije sobe, garderoba, terasa 1 i terasa 2 neto korisne površine 64,94 m2 unovčena je u ovršnom postupku pred Općinskim građanskim sudom u Zagrebu pod posl.br. Ovr. 857/13. Ista je na drugom ročištu za javnu dražbu prodana za iznos od 363.933,83 kn. </w:t>
      </w:r>
    </w:p>
    <w:p w:rsidR="00F80469" w:rsidRPr="00F447DF" w:rsidRDefault="00F80469" w:rsidP="00F80469">
      <w:pPr>
        <w:pStyle w:val="Podnoje"/>
        <w:numPr>
          <w:ilvl w:val="0"/>
          <w:numId w:val="42"/>
        </w:numPr>
        <w:tabs>
          <w:tab w:val="left" w:pos="708"/>
        </w:tabs>
        <w:jc w:val="both"/>
        <w:rPr>
          <w:lang w:val="hr-HR"/>
        </w:rPr>
      </w:pPr>
      <w:r>
        <w:rPr>
          <w:lang w:val="hr-HR"/>
        </w:rPr>
        <w:t xml:space="preserve">Nekretnina oznake 67/10000 djelova kat.čest. 77/10, z.ul. 8614, poduložak 171, upisana kod Općinskog građanskog suda u Zagrebu, k.o. Stenjevec, u naravi trosobni stan oznake STAN B4D-8 na VIII katu, neto korisne površine 66,29 m2, sadržaja: dnevni boravak i blagavaonica, kuhinja, 2 sobe, kupaonica, wc, degažman, ulaz, loggia, neodvojivo vezan uz spremište oznake sp-Bd-2,8 na podrumskoj etaži -2 neto korisne površine 13,45 m2; ukupne površine 79,74 m2 unovčena je u stečajnom postupku, na petoj (5.) usmenoj javnoj dražbi za cijenu u iznosu od 583.764,63 kn. </w:t>
      </w:r>
    </w:p>
    <w:p w:rsidR="00F80469" w:rsidRPr="00F447DF" w:rsidRDefault="00F80469" w:rsidP="00F80469">
      <w:pPr>
        <w:pStyle w:val="Podnoje"/>
        <w:numPr>
          <w:ilvl w:val="0"/>
          <w:numId w:val="42"/>
        </w:numPr>
        <w:tabs>
          <w:tab w:val="left" w:pos="708"/>
        </w:tabs>
        <w:jc w:val="both"/>
        <w:rPr>
          <w:lang w:val="hr-HR"/>
        </w:rPr>
      </w:pPr>
      <w:r>
        <w:rPr>
          <w:lang w:val="hr-HR"/>
        </w:rPr>
        <w:lastRenderedPageBreak/>
        <w:t>Nekretnina oznake 5/10000 djelova kat.čest. 77/10, z.ul. 8614, poduložak 255, upisana kod Općinskog građanskog suda u Zagrebu, k.o. Stenjevec, u naravi parkirno garažno mjesto oznake PGM-2.84 u podrumskoj etaži -2; neto korisne površine 6,2 čm također je unovčena u stečajnom postupku po pravilima ovrhe, i to na osmoj (8.) javnoj dražbi održanoj dana 12.05.2015.g. po cijeni od 26.630,77 kn.</w:t>
      </w:r>
    </w:p>
    <w:p w:rsidR="00F80469" w:rsidRDefault="00F80469" w:rsidP="00F80469">
      <w:pPr>
        <w:pStyle w:val="Podnoje"/>
        <w:numPr>
          <w:ilvl w:val="0"/>
          <w:numId w:val="42"/>
        </w:numPr>
        <w:tabs>
          <w:tab w:val="left" w:pos="708"/>
        </w:tabs>
        <w:jc w:val="both"/>
        <w:rPr>
          <w:lang w:val="hr-HR"/>
        </w:rPr>
      </w:pPr>
      <w:r>
        <w:rPr>
          <w:lang w:val="hr-HR"/>
        </w:rPr>
        <w:t>Nekretnina oznake 249/10000 djelova kat.čest. 2310/5 upisana kod Općinskog građanskog suda u Zagrebu, k.o. Klara, u z.ul. 36099, poduložak 2, u naravi garažno mjesto G5 u prizemlju zgrade neto površine 6,55 m2, obzirom da se radi o nekretnini koja nije opterećena razlučnim pravima, unovčena je slobodnom pogodbom po cijeni od 40.000,00 kn, a sve sukladno suglasnosti odbora vjerovnika od 10.12.2014.g.</w:t>
      </w:r>
    </w:p>
    <w:p w:rsidR="00F80469" w:rsidRDefault="00F80469" w:rsidP="00F80469">
      <w:pPr>
        <w:jc w:val="both"/>
        <w:rPr>
          <w:lang w:val="hr-HR"/>
        </w:rPr>
      </w:pPr>
    </w:p>
    <w:p w:rsidR="00F447DF" w:rsidRDefault="00F447DF" w:rsidP="00F80469">
      <w:pPr>
        <w:jc w:val="both"/>
        <w:rPr>
          <w:lang w:val="hr-HR"/>
        </w:rPr>
      </w:pPr>
    </w:p>
    <w:p w:rsidR="00F80469" w:rsidRDefault="00F80469" w:rsidP="00F80469">
      <w:pPr>
        <w:jc w:val="both"/>
        <w:rPr>
          <w:b/>
          <w:sz w:val="28"/>
          <w:szCs w:val="28"/>
          <w:u w:val="single"/>
          <w:lang w:val="hr-HR"/>
        </w:rPr>
      </w:pPr>
      <w:r>
        <w:rPr>
          <w:b/>
          <w:sz w:val="28"/>
          <w:szCs w:val="28"/>
          <w:u w:val="single"/>
          <w:lang w:val="hr-HR"/>
        </w:rPr>
        <w:t>Pokretna imovina na kojoj su upisana razlučna prava</w:t>
      </w:r>
    </w:p>
    <w:p w:rsidR="00F80469" w:rsidRDefault="00F80469" w:rsidP="00F80469">
      <w:pPr>
        <w:jc w:val="both"/>
        <w:rPr>
          <w:lang w:val="hr-HR"/>
        </w:rPr>
      </w:pPr>
    </w:p>
    <w:p w:rsidR="00F80469" w:rsidRDefault="00F80469" w:rsidP="00F80469">
      <w:pPr>
        <w:jc w:val="both"/>
        <w:rPr>
          <w:lang w:val="hr-HR"/>
        </w:rPr>
      </w:pPr>
      <w:r>
        <w:rPr>
          <w:lang w:val="hr-HR"/>
        </w:rPr>
        <w:t>Pokretna imovina dužnika, u naravi 4 velika stroja za obradu željeza, od kojih su se 3 nalazila u proizvodnom pogonu u Velikom Trgovišću, dok se jedan nalazio u bescarinskoj zoni Luke Ploče u skladištu društva LUKA PLOČE GRADNJA d.o.o. iz Ploča, a na kojima su bila upisana razlučna prava u korist RAIFFEISENBANK AUSTRIA d.d. iz Zagreba, unovčena su javnim prikupljanjem ponuda, a sve sukladno Sporazumu o unovčenju pokretnina javnim prikupljanjem ponuda potpisanim između stečajnog dužnika i razlučnog vjerovnika RAIFFEISENBANK AUSTRIA d.d. iz Zagreba dana 02.12.2014.g. Prilikom njihovog unovčenja postignuta je ukupna kupovnina u iznosu od 893.150,01 kn. Nakon što su u stečajnu masu izdvojeni troškovi unovčenja po članku 170. SZ-a, razlučnom je vjerovniku isplaćeno 530.430,96 kn.</w:t>
      </w:r>
    </w:p>
    <w:p w:rsidR="00F80469" w:rsidRDefault="00F80469" w:rsidP="00F80469">
      <w:pPr>
        <w:jc w:val="both"/>
        <w:rPr>
          <w:lang w:val="hr-HR"/>
        </w:rPr>
      </w:pPr>
    </w:p>
    <w:p w:rsidR="00F447DF" w:rsidRDefault="00F447DF" w:rsidP="00F80469">
      <w:pPr>
        <w:jc w:val="both"/>
        <w:rPr>
          <w:lang w:val="hr-HR"/>
        </w:rPr>
      </w:pPr>
    </w:p>
    <w:p w:rsidR="00F80469" w:rsidRDefault="00F80469" w:rsidP="00F80469">
      <w:pPr>
        <w:jc w:val="both"/>
        <w:rPr>
          <w:b/>
          <w:sz w:val="28"/>
          <w:szCs w:val="28"/>
          <w:u w:val="single"/>
          <w:lang w:val="hr-HR"/>
        </w:rPr>
      </w:pPr>
      <w:r>
        <w:rPr>
          <w:b/>
          <w:sz w:val="28"/>
          <w:szCs w:val="28"/>
          <w:u w:val="single"/>
          <w:lang w:val="hr-HR"/>
        </w:rPr>
        <w:t>Pokretna imovina (slobodna stečajna masa)</w:t>
      </w:r>
    </w:p>
    <w:p w:rsidR="00F80469" w:rsidRDefault="00F80469" w:rsidP="00F80469">
      <w:pPr>
        <w:jc w:val="both"/>
        <w:rPr>
          <w:lang w:val="hr-HR"/>
        </w:rPr>
      </w:pPr>
    </w:p>
    <w:p w:rsidR="00F80469" w:rsidRDefault="00F80469" w:rsidP="00F80469">
      <w:pPr>
        <w:jc w:val="both"/>
        <w:rPr>
          <w:lang w:val="hr-HR"/>
        </w:rPr>
      </w:pPr>
      <w:r>
        <w:rPr>
          <w:lang w:val="hr-HR"/>
        </w:rPr>
        <w:t>Ostale pokretnine dužnika koje predstavljaju slobodnu stečajnu masu, u naravi uredski namještaj i oprema, procijenjene vrijednosti od 46.442,34 kn, sukladno odluci skupštine vjerovnika od 29.05.2014.g. unovčio sam slobodnom pogodbom te je po toj osnovi utrženo ukupno 83.761,50 kn.</w:t>
      </w:r>
    </w:p>
    <w:p w:rsidR="00F80469" w:rsidRDefault="00F80469" w:rsidP="00F80469">
      <w:pPr>
        <w:jc w:val="both"/>
        <w:rPr>
          <w:lang w:val="hr-HR"/>
        </w:rPr>
      </w:pPr>
    </w:p>
    <w:p w:rsidR="00F447DF" w:rsidRDefault="00F447DF" w:rsidP="00F80469">
      <w:pPr>
        <w:jc w:val="both"/>
        <w:rPr>
          <w:lang w:val="hr-HR"/>
        </w:rPr>
      </w:pPr>
    </w:p>
    <w:p w:rsidR="00F80469" w:rsidRDefault="00F80469" w:rsidP="00F80469">
      <w:pPr>
        <w:jc w:val="both"/>
        <w:rPr>
          <w:b/>
          <w:sz w:val="28"/>
          <w:szCs w:val="28"/>
          <w:u w:val="single"/>
          <w:lang w:val="hr-HR"/>
        </w:rPr>
      </w:pPr>
      <w:r>
        <w:rPr>
          <w:b/>
          <w:sz w:val="28"/>
          <w:szCs w:val="28"/>
          <w:u w:val="single"/>
          <w:lang w:val="hr-HR"/>
        </w:rPr>
        <w:t>Potraživanja</w:t>
      </w:r>
    </w:p>
    <w:p w:rsidR="00F80469" w:rsidRDefault="00F80469" w:rsidP="00F80469">
      <w:pPr>
        <w:jc w:val="both"/>
        <w:rPr>
          <w:lang w:val="hr-HR"/>
        </w:rPr>
      </w:pPr>
    </w:p>
    <w:p w:rsidR="00F80469" w:rsidRPr="00F447DF" w:rsidRDefault="00F80469" w:rsidP="00F80469">
      <w:pPr>
        <w:jc w:val="both"/>
        <w:rPr>
          <w:lang w:val="hr-HR"/>
        </w:rPr>
      </w:pPr>
      <w:r>
        <w:rPr>
          <w:lang w:val="hr-HR"/>
        </w:rPr>
        <w:t>Prema knjigovodstvenoj evidenciji na dan otvaranja stečajnog postupka, stečajni je dužnik od svojih dužnika potraživao ukupno 14.555.953,83 kn, No na žalost, kao što sam već konstatirao na izvještajnom ročištu, najveći dio ovih potraživanja nenaplativ je, što iz razloga zastare, a što zbog stečaja dužnikovih dužnika. Do današnjeg je dana uspješno naplaćeno svega 13.784,78 kn, a sve kako je to detaljno pojašnjeno u tablici svih potraživanja ranije dostavljenoj u spis.</w:t>
      </w:r>
    </w:p>
    <w:p w:rsidR="00F447DF" w:rsidRDefault="00F447DF" w:rsidP="00F80469">
      <w:pPr>
        <w:jc w:val="both"/>
        <w:rPr>
          <w:b/>
          <w:sz w:val="28"/>
          <w:szCs w:val="28"/>
          <w:u w:val="single"/>
          <w:lang w:val="hr-HR"/>
        </w:rPr>
      </w:pPr>
    </w:p>
    <w:p w:rsidR="00B45445" w:rsidRDefault="00B45445" w:rsidP="00F80469">
      <w:pPr>
        <w:jc w:val="both"/>
        <w:rPr>
          <w:b/>
          <w:sz w:val="28"/>
          <w:szCs w:val="28"/>
          <w:u w:val="single"/>
          <w:lang w:val="hr-HR"/>
        </w:rPr>
      </w:pPr>
    </w:p>
    <w:p w:rsidR="00F80469" w:rsidRDefault="00F80469" w:rsidP="00F80469">
      <w:pPr>
        <w:jc w:val="both"/>
        <w:rPr>
          <w:b/>
          <w:sz w:val="28"/>
          <w:szCs w:val="28"/>
          <w:u w:val="single"/>
          <w:lang w:val="hr-HR"/>
        </w:rPr>
      </w:pPr>
      <w:r>
        <w:rPr>
          <w:b/>
          <w:sz w:val="28"/>
          <w:szCs w:val="28"/>
          <w:u w:val="single"/>
          <w:lang w:val="hr-HR"/>
        </w:rPr>
        <w:t>Ugovori o zakupu</w:t>
      </w:r>
    </w:p>
    <w:p w:rsidR="00F80469" w:rsidRDefault="00F80469" w:rsidP="00F80469">
      <w:pPr>
        <w:jc w:val="both"/>
        <w:rPr>
          <w:lang w:val="hr-HR"/>
        </w:rPr>
      </w:pPr>
    </w:p>
    <w:p w:rsidR="00F80469" w:rsidRPr="00F447DF" w:rsidRDefault="00F80469" w:rsidP="00F80469">
      <w:pPr>
        <w:jc w:val="both"/>
        <w:rPr>
          <w:lang w:val="hr-HR"/>
        </w:rPr>
      </w:pPr>
      <w:r>
        <w:rPr>
          <w:lang w:val="hr-HR"/>
        </w:rPr>
        <w:t>Otvaranjem stečajnog postupka kod dužnika sam zatekao dva ugovora o zakupu nekretnine, u naravi djela skladišnog prostora u proizvodnom pogonu u Velikom Trgovišću, i to sa društvom METALLIUM d.o.o. za mjesečnu zakupninu od 4.000,00 kn + PDV, te sa Brankom Jurešom, vlasnikom obrta BRAVARIJA JUREŠA za mjesečnu zakupninu od 3.500,00 kn + PDV. Oba ugovora u međuvremenu su istekla, a po osnovi zakupnine u stečajnu je masu uprihodovano ukupno 50.324,52 kn.</w:t>
      </w:r>
    </w:p>
    <w:p w:rsidR="00F447DF" w:rsidRPr="00F447DF" w:rsidRDefault="00F447DF" w:rsidP="00F80469">
      <w:pPr>
        <w:jc w:val="both"/>
        <w:rPr>
          <w:b/>
          <w:u w:val="single"/>
          <w:lang w:val="hr-HR"/>
        </w:rPr>
      </w:pPr>
    </w:p>
    <w:p w:rsidR="00F447DF" w:rsidRPr="00F447DF" w:rsidRDefault="00F447DF" w:rsidP="00F80469">
      <w:pPr>
        <w:jc w:val="both"/>
        <w:rPr>
          <w:b/>
          <w:u w:val="single"/>
          <w:lang w:val="hr-HR"/>
        </w:rPr>
      </w:pPr>
    </w:p>
    <w:p w:rsidR="00F80469" w:rsidRDefault="00F80469" w:rsidP="00F80469">
      <w:pPr>
        <w:jc w:val="both"/>
        <w:rPr>
          <w:u w:val="single"/>
          <w:lang w:val="hr-HR"/>
        </w:rPr>
      </w:pPr>
      <w:r>
        <w:rPr>
          <w:b/>
          <w:sz w:val="28"/>
          <w:szCs w:val="28"/>
          <w:u w:val="single"/>
          <w:lang w:val="hr-HR"/>
        </w:rPr>
        <w:lastRenderedPageBreak/>
        <w:t>Sudski postupci</w:t>
      </w:r>
    </w:p>
    <w:p w:rsidR="00F80469" w:rsidRDefault="00F80469" w:rsidP="00F80469">
      <w:pPr>
        <w:jc w:val="both"/>
        <w:rPr>
          <w:lang w:val="hr-HR"/>
        </w:rPr>
      </w:pPr>
    </w:p>
    <w:p w:rsidR="00F80469" w:rsidRDefault="00F80469" w:rsidP="00F80469">
      <w:pPr>
        <w:jc w:val="both"/>
        <w:rPr>
          <w:lang w:val="hr-HR"/>
        </w:rPr>
      </w:pPr>
      <w:r>
        <w:rPr>
          <w:lang w:val="hr-HR"/>
        </w:rPr>
        <w:t xml:space="preserve">Stečajni je dužnik danom otvaranja stečajnog postupka vodio nekoliko parnica radi naplate svojih potraživanja, a o kojim parnicama sam detaljno izvijestio vjerovnike i sud na izvještajnom ročištu održanom 29.05.2014.g. Od tog dana u navedenim postupcima nije bilo značajnijih promjena. </w:t>
      </w:r>
    </w:p>
    <w:p w:rsidR="00F80469" w:rsidRDefault="00F80469" w:rsidP="00F80469">
      <w:pPr>
        <w:jc w:val="both"/>
        <w:rPr>
          <w:lang w:val="hr-HR"/>
        </w:rPr>
      </w:pPr>
    </w:p>
    <w:p w:rsidR="00F80469" w:rsidRDefault="00F80469" w:rsidP="00F80469">
      <w:pPr>
        <w:jc w:val="both"/>
        <w:rPr>
          <w:lang w:val="hr-HR"/>
        </w:rPr>
      </w:pPr>
      <w:r>
        <w:rPr>
          <w:lang w:val="hr-HR"/>
        </w:rPr>
        <w:t>Nadalje, sukladno odobrenju stečajnog suca od 04.05.2015.g., te odluke skupštine vjerovnika od  19.10.2015.g., pokrenuo sam parnicu protiv RH Ministarstva financija radi pobijanja pravne radnje u iznosu od 1.210,064,34 kn. Parnica se vodi pred Trgovačkim sudom u Zagrebu pod posl.br. P. 2927/15.</w:t>
      </w:r>
    </w:p>
    <w:p w:rsidR="00F80469" w:rsidRDefault="00F80469" w:rsidP="00F80469">
      <w:pPr>
        <w:jc w:val="both"/>
        <w:rPr>
          <w:lang w:val="hr-HR"/>
        </w:rPr>
      </w:pPr>
    </w:p>
    <w:p w:rsidR="00F80469" w:rsidRDefault="00F80469" w:rsidP="00F80469">
      <w:pPr>
        <w:jc w:val="both"/>
        <w:rPr>
          <w:lang w:val="hr-HR"/>
        </w:rPr>
      </w:pPr>
      <w:r>
        <w:rPr>
          <w:lang w:val="hr-HR"/>
        </w:rPr>
        <w:t xml:space="preserve">I konačno, sukladno odobrenju stečajnog suca od 25.11.2015.g., te odluke skupštine vjerovnika od  13.01.2016.g., pokrenuo sam parnicu protiv STROJOPROMET–ZAGREB d.o.o. iz Šenkovca u iznosu od 1.500.000,00 kn, radi pobijanja pravne radnje. Parnica se vodi pred Trgovačkim sudom u Zagrebu pod posl.br. P. </w:t>
      </w:r>
      <w:r w:rsidR="00F447DF">
        <w:rPr>
          <w:lang w:val="hr-HR"/>
        </w:rPr>
        <w:t>382/16</w:t>
      </w:r>
      <w:r>
        <w:rPr>
          <w:lang w:val="hr-HR"/>
        </w:rPr>
        <w:t>.</w:t>
      </w:r>
    </w:p>
    <w:p w:rsidR="00F80469" w:rsidRDefault="00F80469" w:rsidP="00F80469">
      <w:pPr>
        <w:jc w:val="both"/>
        <w:rPr>
          <w:lang w:val="hr-HR"/>
        </w:rPr>
      </w:pPr>
    </w:p>
    <w:p w:rsidR="00F447DF" w:rsidRDefault="00F447DF" w:rsidP="00F80469">
      <w:pPr>
        <w:jc w:val="both"/>
        <w:rPr>
          <w:lang w:val="hr-HR"/>
        </w:rPr>
      </w:pPr>
    </w:p>
    <w:p w:rsidR="00F80469" w:rsidRDefault="00F80469" w:rsidP="00F80469">
      <w:pPr>
        <w:pStyle w:val="Tijeloteksta"/>
        <w:rPr>
          <w:b/>
          <w:bCs/>
          <w:sz w:val="28"/>
          <w:szCs w:val="28"/>
          <w:u w:val="single"/>
        </w:rPr>
      </w:pPr>
      <w:r>
        <w:rPr>
          <w:b/>
          <w:sz w:val="28"/>
          <w:szCs w:val="28"/>
          <w:u w:val="single"/>
        </w:rPr>
        <w:t>Namirenje razlučnih vjerovnika</w:t>
      </w:r>
    </w:p>
    <w:p w:rsidR="00F80469" w:rsidRDefault="00F80469" w:rsidP="00F80469">
      <w:pPr>
        <w:jc w:val="both"/>
        <w:rPr>
          <w:lang w:val="hr-HR"/>
        </w:rPr>
      </w:pPr>
    </w:p>
    <w:p w:rsidR="00F80469" w:rsidRDefault="00F80469" w:rsidP="00F80469">
      <w:pPr>
        <w:jc w:val="both"/>
        <w:rPr>
          <w:lang w:val="hr-HR"/>
        </w:rPr>
      </w:pPr>
      <w:r>
        <w:rPr>
          <w:lang w:val="hr-HR"/>
        </w:rPr>
        <w:t>U dosadašnjem tijeku stečajnog postupka, što od unovčenih nekretnina, a što od unovčenih pokretnina, uspješno su se naplatili sljedeći razlučni vjerovnici;</w:t>
      </w:r>
    </w:p>
    <w:p w:rsidR="00F80469" w:rsidRDefault="00F80469" w:rsidP="00F80469">
      <w:pPr>
        <w:numPr>
          <w:ilvl w:val="0"/>
          <w:numId w:val="35"/>
        </w:numPr>
        <w:jc w:val="both"/>
        <w:rPr>
          <w:lang w:val="hr-HR"/>
        </w:rPr>
      </w:pPr>
      <w:r>
        <w:rPr>
          <w:lang w:val="hr-HR"/>
        </w:rPr>
        <w:t>RAIFFEISENBANK AUSTRIA d.d. iz Zagreba u iznosu od 781.453,70 kn (pokretnine 530.430,96 + nekretnine 251.022,74),</w:t>
      </w:r>
    </w:p>
    <w:p w:rsidR="00F80469" w:rsidRPr="00F447DF" w:rsidRDefault="00F80469" w:rsidP="00F80469">
      <w:pPr>
        <w:numPr>
          <w:ilvl w:val="0"/>
          <w:numId w:val="35"/>
        </w:numPr>
        <w:jc w:val="both"/>
        <w:rPr>
          <w:lang w:val="hr-HR"/>
        </w:rPr>
      </w:pPr>
      <w:r>
        <w:rPr>
          <w:lang w:val="hr-HR"/>
        </w:rPr>
        <w:t>ZAGREBAČKA BANKA d.d. iz Zagreba u iznosu od</w:t>
      </w:r>
      <w:r w:rsidR="00B45445">
        <w:rPr>
          <w:lang w:val="hr-HR"/>
        </w:rPr>
        <w:t xml:space="preserve"> 1.982.637,88 kn (398.631,39 + </w:t>
      </w:r>
      <w:r w:rsidR="00B45445" w:rsidRPr="00ED7994">
        <w:t>1.584.006,49</w:t>
      </w:r>
      <w:r w:rsidR="00B45445">
        <w:rPr>
          <w:b/>
        </w:rPr>
        <w:t>)</w:t>
      </w:r>
      <w:r w:rsidR="00ED7994">
        <w:rPr>
          <w:lang w:val="hr-HR"/>
        </w:rPr>
        <w:t xml:space="preserve"> iz unovčenih nekretnina</w:t>
      </w:r>
      <w:r>
        <w:rPr>
          <w:lang w:val="hr-HR"/>
        </w:rPr>
        <w:t>.</w:t>
      </w:r>
    </w:p>
    <w:p w:rsidR="00F447DF" w:rsidRDefault="00F80469" w:rsidP="00F80469">
      <w:pPr>
        <w:jc w:val="both"/>
        <w:rPr>
          <w:lang w:val="hr-HR"/>
        </w:rPr>
      </w:pPr>
      <w:r>
        <w:rPr>
          <w:lang w:val="hr-HR"/>
        </w:rPr>
        <w:t xml:space="preserve"> </w:t>
      </w:r>
    </w:p>
    <w:p w:rsidR="00F80469" w:rsidRDefault="00F80469" w:rsidP="00F80469">
      <w:pPr>
        <w:jc w:val="both"/>
        <w:rPr>
          <w:lang w:val="hr-HR"/>
        </w:rPr>
      </w:pPr>
      <w:r>
        <w:rPr>
          <w:lang w:val="hr-HR"/>
        </w:rPr>
        <w:t xml:space="preserve"> </w:t>
      </w:r>
    </w:p>
    <w:p w:rsidR="00F80469" w:rsidRDefault="00F80469" w:rsidP="00F80469">
      <w:pPr>
        <w:pStyle w:val="Tijeloteksta"/>
        <w:rPr>
          <w:b/>
          <w:bCs/>
          <w:sz w:val="28"/>
          <w:szCs w:val="28"/>
          <w:u w:val="single"/>
        </w:rPr>
      </w:pPr>
      <w:r>
        <w:rPr>
          <w:b/>
          <w:sz w:val="28"/>
          <w:szCs w:val="28"/>
          <w:u w:val="single"/>
        </w:rPr>
        <w:t>Promet žiro računa (stečajna masa i obveze stečajne mase)</w:t>
      </w:r>
    </w:p>
    <w:p w:rsidR="00F80469" w:rsidRDefault="00F80469" w:rsidP="00F80469">
      <w:pPr>
        <w:jc w:val="both"/>
        <w:rPr>
          <w:lang w:val="hr-HR"/>
        </w:rPr>
      </w:pPr>
    </w:p>
    <w:p w:rsidR="00F80469" w:rsidRDefault="00F80469" w:rsidP="00F80469">
      <w:pPr>
        <w:jc w:val="both"/>
      </w:pPr>
      <w:r>
        <w:t xml:space="preserve">Prilog ovom izvješću je tablica prometa žiro računa stečajnog dužnika od dana otvaranja stečajnog postupka do </w:t>
      </w:r>
      <w:r w:rsidR="00C271FE">
        <w:t>dan</w:t>
      </w:r>
      <w:r w:rsidR="00ED7994">
        <w:t>as. Stečajni dužnik na dan 04.11</w:t>
      </w:r>
      <w:r w:rsidR="00F447DF">
        <w:t>.2016</w:t>
      </w:r>
      <w:r>
        <w:t xml:space="preserve">.g. na računu ima sredstva u iznosu od </w:t>
      </w:r>
      <w:r w:rsidR="00ED7994">
        <w:rPr>
          <w:b/>
          <w:bCs/>
        </w:rPr>
        <w:t>220.279,82</w:t>
      </w:r>
      <w:r>
        <w:rPr>
          <w:b/>
          <w:bCs/>
        </w:rPr>
        <w:t xml:space="preserve"> kn.</w:t>
      </w:r>
    </w:p>
    <w:p w:rsidR="00F80469" w:rsidRDefault="00F80469" w:rsidP="00F80469">
      <w:pPr>
        <w:pStyle w:val="Tijeloteksta"/>
        <w:rPr>
          <w:b/>
          <w:sz w:val="28"/>
          <w:szCs w:val="28"/>
          <w:u w:val="single"/>
        </w:rPr>
      </w:pPr>
    </w:p>
    <w:p w:rsidR="00F80469" w:rsidRDefault="00F80469" w:rsidP="00F80469">
      <w:pPr>
        <w:jc w:val="both"/>
        <w:rPr>
          <w:b/>
          <w:bCs/>
          <w:sz w:val="28"/>
          <w:szCs w:val="28"/>
          <w:lang w:val="hr-HR"/>
        </w:rPr>
      </w:pPr>
    </w:p>
    <w:p w:rsidR="007A6D57" w:rsidRDefault="007A6D57" w:rsidP="00F80469">
      <w:pPr>
        <w:jc w:val="both"/>
        <w:rPr>
          <w:b/>
          <w:bCs/>
          <w:sz w:val="28"/>
          <w:szCs w:val="28"/>
          <w:lang w:val="hr-HR"/>
        </w:rPr>
      </w:pPr>
    </w:p>
    <w:p w:rsidR="007A6D57" w:rsidRDefault="007A6D57" w:rsidP="00F80469">
      <w:pPr>
        <w:rPr>
          <w:lang w:val="hr-HR"/>
        </w:rPr>
      </w:pPr>
      <w:r>
        <w:rPr>
          <w:lang w:val="hr-HR"/>
        </w:rPr>
        <w:t>S poštovanjem,</w:t>
      </w:r>
    </w:p>
    <w:p w:rsidR="00F80469" w:rsidRDefault="00F80469" w:rsidP="00F80469">
      <w:pPr>
        <w:rPr>
          <w:lang w:val="hr-HR"/>
        </w:rPr>
      </w:pPr>
      <w:r>
        <w:rPr>
          <w:lang w:val="hr-HR"/>
        </w:rPr>
        <w:t>Stečajni upravitelj</w:t>
      </w:r>
    </w:p>
    <w:p w:rsidR="00F80469" w:rsidRDefault="00F80469" w:rsidP="00F80469">
      <w:pPr>
        <w:rPr>
          <w:lang w:val="hr-HR"/>
        </w:rPr>
      </w:pPr>
      <w:r>
        <w:rPr>
          <w:lang w:val="hr-HR"/>
        </w:rPr>
        <w:t>Maroje Stjepović</w:t>
      </w:r>
    </w:p>
    <w:p w:rsidR="00F80469" w:rsidRDefault="00F80469" w:rsidP="00F80469">
      <w:pPr>
        <w:rPr>
          <w:lang w:val="hr-HR"/>
        </w:rPr>
      </w:pPr>
    </w:p>
    <w:p w:rsidR="008569B7" w:rsidRDefault="008569B7" w:rsidP="008569B7">
      <w:pPr>
        <w:jc w:val="both"/>
        <w:rPr>
          <w:lang w:val="hr-HR"/>
        </w:rPr>
      </w:pPr>
    </w:p>
    <w:p w:rsidR="00F447DF" w:rsidRDefault="00F447DF" w:rsidP="008569B7">
      <w:pPr>
        <w:jc w:val="both"/>
        <w:rPr>
          <w:lang w:val="hr-HR"/>
        </w:rPr>
      </w:pPr>
    </w:p>
    <w:p w:rsidR="00F447DF" w:rsidRDefault="00F447DF" w:rsidP="008569B7">
      <w:pPr>
        <w:jc w:val="both"/>
        <w:rPr>
          <w:lang w:val="hr-HR"/>
        </w:rPr>
      </w:pPr>
    </w:p>
    <w:p w:rsidR="007A6D57" w:rsidRDefault="007A6D57" w:rsidP="008569B7">
      <w:pPr>
        <w:jc w:val="both"/>
        <w:rPr>
          <w:lang w:val="hr-HR"/>
        </w:rPr>
      </w:pPr>
    </w:p>
    <w:p w:rsidR="007A6D57" w:rsidRDefault="007A6D57" w:rsidP="008569B7">
      <w:pPr>
        <w:jc w:val="both"/>
        <w:rPr>
          <w:lang w:val="hr-HR"/>
        </w:rPr>
      </w:pPr>
    </w:p>
    <w:p w:rsidR="00F447DF" w:rsidRDefault="00F447DF" w:rsidP="008569B7">
      <w:pPr>
        <w:jc w:val="both"/>
        <w:rPr>
          <w:lang w:val="hr-HR"/>
        </w:rPr>
      </w:pPr>
    </w:p>
    <w:p w:rsidR="00F447DF" w:rsidRDefault="00F447DF" w:rsidP="008569B7">
      <w:pPr>
        <w:jc w:val="both"/>
        <w:rPr>
          <w:lang w:val="hr-HR"/>
        </w:rPr>
      </w:pPr>
    </w:p>
    <w:p w:rsidR="00F447DF" w:rsidRDefault="00F447DF" w:rsidP="008569B7">
      <w:pPr>
        <w:jc w:val="both"/>
        <w:rPr>
          <w:lang w:val="hr-HR"/>
        </w:rPr>
      </w:pPr>
    </w:p>
    <w:p w:rsidR="00C271FE" w:rsidRDefault="00C271FE" w:rsidP="00F447DF">
      <w:pPr>
        <w:ind w:left="1440" w:hanging="1440"/>
        <w:jc w:val="both"/>
        <w:rPr>
          <w:lang w:val="hr-HR"/>
        </w:rPr>
      </w:pPr>
      <w:r>
        <w:rPr>
          <w:b/>
          <w:lang w:val="hr-HR"/>
        </w:rPr>
        <w:t>Prilozi</w:t>
      </w:r>
      <w:r w:rsidR="00F447DF" w:rsidRPr="00F447DF">
        <w:rPr>
          <w:b/>
          <w:lang w:val="hr-HR"/>
        </w:rPr>
        <w:t>:</w:t>
      </w:r>
      <w:r w:rsidR="00F447DF">
        <w:rPr>
          <w:lang w:val="hr-HR"/>
        </w:rPr>
        <w:t xml:space="preserve"> </w:t>
      </w:r>
      <w:r w:rsidR="00F447DF">
        <w:rPr>
          <w:lang w:val="hr-HR"/>
        </w:rPr>
        <w:tab/>
      </w:r>
    </w:p>
    <w:p w:rsidR="00F447DF" w:rsidRDefault="00C271FE" w:rsidP="00C271FE">
      <w:pPr>
        <w:ind w:left="1440" w:hanging="1440"/>
        <w:jc w:val="both"/>
        <w:rPr>
          <w:lang w:val="hr-HR"/>
        </w:rPr>
      </w:pPr>
      <w:r>
        <w:rPr>
          <w:lang w:val="hr-HR"/>
        </w:rPr>
        <w:t xml:space="preserve">- </w:t>
      </w:r>
      <w:r w:rsidR="00F447DF">
        <w:rPr>
          <w:lang w:val="hr-HR"/>
        </w:rPr>
        <w:t>tablica prometa žiro računa za razdoblje od otvaranja steč</w:t>
      </w:r>
      <w:r>
        <w:rPr>
          <w:lang w:val="hr-HR"/>
        </w:rPr>
        <w:t xml:space="preserve">ajnog postupka 25.03.2014.g. </w:t>
      </w:r>
      <w:r w:rsidR="00ED7994">
        <w:rPr>
          <w:lang w:val="hr-HR"/>
        </w:rPr>
        <w:t>do 04.11</w:t>
      </w:r>
      <w:r w:rsidR="00F447DF">
        <w:rPr>
          <w:lang w:val="hr-HR"/>
        </w:rPr>
        <w:t>.2016.g.</w:t>
      </w:r>
    </w:p>
    <w:p w:rsidR="00C271FE" w:rsidRPr="000761B4" w:rsidRDefault="00C271FE" w:rsidP="00C271FE">
      <w:pPr>
        <w:jc w:val="both"/>
        <w:rPr>
          <w:lang w:val="hr-HR"/>
        </w:rPr>
      </w:pPr>
      <w:r>
        <w:rPr>
          <w:lang w:val="hr-HR"/>
        </w:rPr>
        <w:t>- obrazac 20</w:t>
      </w:r>
    </w:p>
    <w:sectPr w:rsidR="00C271FE" w:rsidRPr="000761B4" w:rsidSect="00F447DF">
      <w:footerReference w:type="even" r:id="rId9"/>
      <w:footerReference w:type="default" r:id="rId10"/>
      <w:pgSz w:w="12240" w:h="15840"/>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A44" w:rsidRDefault="00397A44">
      <w:r>
        <w:separator/>
      </w:r>
    </w:p>
  </w:endnote>
  <w:endnote w:type="continuationSeparator" w:id="0">
    <w:p w:rsidR="00397A44" w:rsidRDefault="0039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F6" w:rsidRDefault="006F77F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F77F6" w:rsidRDefault="006F77F6">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F6" w:rsidRDefault="006F77F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67A66">
      <w:rPr>
        <w:rStyle w:val="Brojstranice"/>
        <w:noProof/>
      </w:rPr>
      <w:t>1</w:t>
    </w:r>
    <w:r>
      <w:rPr>
        <w:rStyle w:val="Brojstranice"/>
      </w:rPr>
      <w:fldChar w:fldCharType="end"/>
    </w:r>
  </w:p>
  <w:p w:rsidR="006F77F6" w:rsidRDefault="006F77F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A44" w:rsidRDefault="00397A44">
      <w:r>
        <w:separator/>
      </w:r>
    </w:p>
  </w:footnote>
  <w:footnote w:type="continuationSeparator" w:id="0">
    <w:p w:rsidR="00397A44" w:rsidRDefault="00397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71FE"/>
    <w:multiLevelType w:val="hybridMultilevel"/>
    <w:tmpl w:val="D0EC8C2E"/>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079C193D"/>
    <w:multiLevelType w:val="hybridMultilevel"/>
    <w:tmpl w:val="4D7AC5EE"/>
    <w:lvl w:ilvl="0" w:tplc="C68EEBB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0A9F1DD9"/>
    <w:multiLevelType w:val="hybridMultilevel"/>
    <w:tmpl w:val="44A86D1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0ABD1CA6"/>
    <w:multiLevelType w:val="hybridMultilevel"/>
    <w:tmpl w:val="A11A030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0AF33BD8"/>
    <w:multiLevelType w:val="hybridMultilevel"/>
    <w:tmpl w:val="14823224"/>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0DC32C3C"/>
    <w:multiLevelType w:val="hybridMultilevel"/>
    <w:tmpl w:val="8E8E7DA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0E297711"/>
    <w:multiLevelType w:val="hybridMultilevel"/>
    <w:tmpl w:val="46C0A0E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12A3290B"/>
    <w:multiLevelType w:val="hybridMultilevel"/>
    <w:tmpl w:val="7192536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133645B7"/>
    <w:multiLevelType w:val="hybridMultilevel"/>
    <w:tmpl w:val="80E4405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15714BD2"/>
    <w:multiLevelType w:val="hybridMultilevel"/>
    <w:tmpl w:val="E53603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163D688A"/>
    <w:multiLevelType w:val="hybridMultilevel"/>
    <w:tmpl w:val="35044F3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19FF087C"/>
    <w:multiLevelType w:val="hybridMultilevel"/>
    <w:tmpl w:val="698EDD1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nsid w:val="1CD139F4"/>
    <w:multiLevelType w:val="multilevel"/>
    <w:tmpl w:val="2E9EE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CE95E76"/>
    <w:multiLevelType w:val="hybridMultilevel"/>
    <w:tmpl w:val="3A0E9E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0825959"/>
    <w:multiLevelType w:val="hybridMultilevel"/>
    <w:tmpl w:val="EB1050E8"/>
    <w:lvl w:ilvl="0" w:tplc="38E2B7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1777C28"/>
    <w:multiLevelType w:val="hybridMultilevel"/>
    <w:tmpl w:val="D2386982"/>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6">
    <w:nsid w:val="223E6AE2"/>
    <w:multiLevelType w:val="hybridMultilevel"/>
    <w:tmpl w:val="7194B26E"/>
    <w:lvl w:ilvl="0" w:tplc="041A000F">
      <w:start w:val="1"/>
      <w:numFmt w:val="decimal"/>
      <w:lvlText w:val="%1."/>
      <w:lvlJc w:val="left"/>
      <w:pPr>
        <w:tabs>
          <w:tab w:val="num" w:pos="1080"/>
        </w:tabs>
        <w:ind w:left="1080" w:hanging="360"/>
      </w:pPr>
    </w:lvl>
    <w:lvl w:ilvl="1" w:tplc="041A0001">
      <w:start w:val="1"/>
      <w:numFmt w:val="bullet"/>
      <w:lvlText w:val=""/>
      <w:lvlJc w:val="left"/>
      <w:pPr>
        <w:tabs>
          <w:tab w:val="num" w:pos="1800"/>
        </w:tabs>
        <w:ind w:left="1800" w:hanging="360"/>
      </w:pPr>
      <w:rPr>
        <w:rFonts w:ascii="Symbol" w:hAnsi="Symbol" w:hint="default"/>
      </w:r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17">
    <w:nsid w:val="228E67A9"/>
    <w:multiLevelType w:val="hybridMultilevel"/>
    <w:tmpl w:val="32C4EF2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nsid w:val="23274501"/>
    <w:multiLevelType w:val="hybridMultilevel"/>
    <w:tmpl w:val="2020EA80"/>
    <w:lvl w:ilvl="0" w:tplc="81DEA9CC">
      <w:start w:val="1"/>
      <w:numFmt w:val="lowerLetter"/>
      <w:lvlText w:val="%1)"/>
      <w:lvlJc w:val="left"/>
      <w:pPr>
        <w:ind w:left="720" w:hanging="360"/>
      </w:p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nsid w:val="24562E75"/>
    <w:multiLevelType w:val="hybridMultilevel"/>
    <w:tmpl w:val="070EF1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BC3427"/>
    <w:multiLevelType w:val="hybridMultilevel"/>
    <w:tmpl w:val="EA3A7010"/>
    <w:lvl w:ilvl="0" w:tplc="5C128E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3228560E"/>
    <w:multiLevelType w:val="hybridMultilevel"/>
    <w:tmpl w:val="CC1284A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nsid w:val="37FD1698"/>
    <w:multiLevelType w:val="hybridMultilevel"/>
    <w:tmpl w:val="DE20F0B6"/>
    <w:lvl w:ilvl="0" w:tplc="81DEA9CC">
      <w:start w:val="1"/>
      <w:numFmt w:val="lowerLetter"/>
      <w:lvlText w:val="%1)"/>
      <w:lvlJc w:val="left"/>
      <w:pPr>
        <w:ind w:left="720" w:hanging="360"/>
      </w:pPr>
    </w:lvl>
    <w:lvl w:ilvl="1" w:tplc="39E6A042">
      <w:start w:val="1"/>
      <w:numFmt w:val="decimal"/>
      <w:lvlText w:val="%2."/>
      <w:lvlJc w:val="left"/>
      <w:pPr>
        <w:ind w:left="1440" w:hanging="360"/>
      </w:pPr>
      <w:rPr>
        <w:rFonts w:eastAsia="Times New Roman"/>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3">
    <w:nsid w:val="3C124608"/>
    <w:multiLevelType w:val="hybridMultilevel"/>
    <w:tmpl w:val="627ED20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4">
    <w:nsid w:val="3E336B5C"/>
    <w:multiLevelType w:val="hybridMultilevel"/>
    <w:tmpl w:val="EB24749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nsid w:val="468108CA"/>
    <w:multiLevelType w:val="hybridMultilevel"/>
    <w:tmpl w:val="901C1350"/>
    <w:lvl w:ilvl="0" w:tplc="88B889C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6">
    <w:nsid w:val="4BDC7D20"/>
    <w:multiLevelType w:val="hybridMultilevel"/>
    <w:tmpl w:val="C4489496"/>
    <w:lvl w:ilvl="0" w:tplc="DF92A33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DD7903"/>
    <w:multiLevelType w:val="hybridMultilevel"/>
    <w:tmpl w:val="5DF0128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nsid w:val="61FA785D"/>
    <w:multiLevelType w:val="hybridMultilevel"/>
    <w:tmpl w:val="A006A0A0"/>
    <w:lvl w:ilvl="0" w:tplc="041A000F">
      <w:start w:val="1"/>
      <w:numFmt w:val="decimal"/>
      <w:lvlText w:val="%1."/>
      <w:lvlJc w:val="left"/>
      <w:pPr>
        <w:tabs>
          <w:tab w:val="num" w:pos="1080"/>
        </w:tabs>
        <w:ind w:left="1080" w:hanging="360"/>
      </w:p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29">
    <w:nsid w:val="643C1C00"/>
    <w:multiLevelType w:val="hybridMultilevel"/>
    <w:tmpl w:val="3692FF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4BF4446"/>
    <w:multiLevelType w:val="hybridMultilevel"/>
    <w:tmpl w:val="CD445DE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nsid w:val="652D4707"/>
    <w:multiLevelType w:val="hybridMultilevel"/>
    <w:tmpl w:val="2528CC06"/>
    <w:lvl w:ilvl="0" w:tplc="041A000F">
      <w:start w:val="1"/>
      <w:numFmt w:val="decimal"/>
      <w:lvlText w:val="%1."/>
      <w:lvlJc w:val="left"/>
      <w:pPr>
        <w:ind w:left="1080" w:hanging="360"/>
      </w:pPr>
      <w:rPr>
        <w:rFont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nsid w:val="67A60D4E"/>
    <w:multiLevelType w:val="hybridMultilevel"/>
    <w:tmpl w:val="A3D8FE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ADE1A1C"/>
    <w:multiLevelType w:val="hybridMultilevel"/>
    <w:tmpl w:val="9F0CF8DC"/>
    <w:lvl w:ilvl="0" w:tplc="49523D4E">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4">
    <w:nsid w:val="6EF74486"/>
    <w:multiLevelType w:val="hybridMultilevel"/>
    <w:tmpl w:val="3232327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06F0F28"/>
    <w:multiLevelType w:val="hybridMultilevel"/>
    <w:tmpl w:val="64C4366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6">
    <w:nsid w:val="722A735A"/>
    <w:multiLevelType w:val="hybridMultilevel"/>
    <w:tmpl w:val="A308DBF4"/>
    <w:lvl w:ilvl="0" w:tplc="041A0011">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nsid w:val="7443053E"/>
    <w:multiLevelType w:val="hybridMultilevel"/>
    <w:tmpl w:val="C9C8935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8">
    <w:nsid w:val="7CE41802"/>
    <w:multiLevelType w:val="hybridMultilevel"/>
    <w:tmpl w:val="6A8CE12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abstractNumId w:val="14"/>
  </w:num>
  <w:num w:numId="2">
    <w:abstractNumId w:val="19"/>
  </w:num>
  <w:num w:numId="3">
    <w:abstractNumId w:val="3"/>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7"/>
  </w:num>
  <w:num w:numId="7">
    <w:abstractNumId w:val="15"/>
  </w:num>
  <w:num w:numId="8">
    <w:abstractNumId w:val="7"/>
  </w:num>
  <w:num w:numId="9">
    <w:abstractNumId w:val="0"/>
  </w:num>
  <w:num w:numId="10">
    <w:abstractNumId w:val="8"/>
  </w:num>
  <w:num w:numId="11">
    <w:abstractNumId w:val="1"/>
  </w:num>
  <w:num w:numId="12">
    <w:abstractNumId w:val="5"/>
  </w:num>
  <w:num w:numId="13">
    <w:abstractNumId w:val="12"/>
  </w:num>
  <w:num w:numId="14">
    <w:abstractNumId w:val="17"/>
  </w:num>
  <w:num w:numId="15">
    <w:abstractNumId w:val="6"/>
  </w:num>
  <w:num w:numId="16">
    <w:abstractNumId w:val="33"/>
  </w:num>
  <w:num w:numId="17">
    <w:abstractNumId w:val="28"/>
  </w:num>
  <w:num w:numId="18">
    <w:abstractNumId w:val="2"/>
  </w:num>
  <w:num w:numId="19">
    <w:abstractNumId w:val="21"/>
  </w:num>
  <w:num w:numId="20">
    <w:abstractNumId w:val="24"/>
  </w:num>
  <w:num w:numId="21">
    <w:abstractNumId w:val="37"/>
  </w:num>
  <w:num w:numId="22">
    <w:abstractNumId w:val="10"/>
  </w:num>
  <w:num w:numId="23">
    <w:abstractNumId w:val="26"/>
  </w:num>
  <w:num w:numId="24">
    <w:abstractNumId w:val="30"/>
  </w:num>
  <w:num w:numId="25">
    <w:abstractNumId w:val="29"/>
  </w:num>
  <w:num w:numId="26">
    <w:abstractNumId w:val="36"/>
  </w:num>
  <w:num w:numId="27">
    <w:abstractNumId w:val="35"/>
  </w:num>
  <w:num w:numId="28">
    <w:abstractNumId w:val="38"/>
  </w:num>
  <w:num w:numId="29">
    <w:abstractNumId w:val="31"/>
  </w:num>
  <w:num w:numId="30">
    <w:abstractNumId w:val="9"/>
  </w:num>
  <w:num w:numId="31">
    <w:abstractNumId w:val="20"/>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31"/>
    <w:lvlOverride w:ilvl="0">
      <w:startOverride w:val="1"/>
    </w:lvlOverride>
    <w:lvlOverride w:ilvl="1"/>
    <w:lvlOverride w:ilvl="2"/>
    <w:lvlOverride w:ilvl="3"/>
    <w:lvlOverride w:ilvl="4"/>
    <w:lvlOverride w:ilvl="5"/>
    <w:lvlOverride w:ilvl="6"/>
    <w:lvlOverride w:ilvl="7"/>
    <w:lvlOverride w:ilvl="8"/>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lvlOverride w:ilvl="2"/>
    <w:lvlOverride w:ilvl="3"/>
    <w:lvlOverride w:ilvl="4"/>
    <w:lvlOverride w:ilvl="5"/>
    <w:lvlOverride w:ilvl="6"/>
    <w:lvlOverride w:ilvl="7"/>
    <w:lvlOverride w:ilvl="8"/>
  </w:num>
  <w:num w:numId="37">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18"/>
    <w:lvlOverride w:ilvl="0">
      <w:startOverride w:val="1"/>
    </w:lvlOverride>
    <w:lvlOverride w:ilvl="1"/>
    <w:lvlOverride w:ilvl="2"/>
    <w:lvlOverride w:ilvl="3"/>
    <w:lvlOverride w:ilvl="4"/>
    <w:lvlOverride w:ilvl="5"/>
    <w:lvlOverride w:ilvl="6"/>
    <w:lvlOverride w:ilvl="7"/>
    <w:lvlOverride w:ilvl="8"/>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332"/>
    <w:rsid w:val="00005E2D"/>
    <w:rsid w:val="000076F2"/>
    <w:rsid w:val="000161F6"/>
    <w:rsid w:val="0001743A"/>
    <w:rsid w:val="00022CAB"/>
    <w:rsid w:val="000349DA"/>
    <w:rsid w:val="000504F4"/>
    <w:rsid w:val="00052CA4"/>
    <w:rsid w:val="00057D6F"/>
    <w:rsid w:val="0006766F"/>
    <w:rsid w:val="000761B4"/>
    <w:rsid w:val="00083CFB"/>
    <w:rsid w:val="00085DFF"/>
    <w:rsid w:val="000A1794"/>
    <w:rsid w:val="000A4117"/>
    <w:rsid w:val="000A614B"/>
    <w:rsid w:val="000B0827"/>
    <w:rsid w:val="000B2BA2"/>
    <w:rsid w:val="000C6CC3"/>
    <w:rsid w:val="000C75FA"/>
    <w:rsid w:val="000C7976"/>
    <w:rsid w:val="000D1EE2"/>
    <w:rsid w:val="000D3FFE"/>
    <w:rsid w:val="000D4043"/>
    <w:rsid w:val="000D4385"/>
    <w:rsid w:val="000E393E"/>
    <w:rsid w:val="000E604A"/>
    <w:rsid w:val="000E6780"/>
    <w:rsid w:val="000F4C23"/>
    <w:rsid w:val="001015E2"/>
    <w:rsid w:val="001226E6"/>
    <w:rsid w:val="00122F83"/>
    <w:rsid w:val="00135BA9"/>
    <w:rsid w:val="00137E7C"/>
    <w:rsid w:val="0014159A"/>
    <w:rsid w:val="00141F0C"/>
    <w:rsid w:val="0014427B"/>
    <w:rsid w:val="001474DC"/>
    <w:rsid w:val="001503E5"/>
    <w:rsid w:val="00156703"/>
    <w:rsid w:val="00171F05"/>
    <w:rsid w:val="0017210C"/>
    <w:rsid w:val="001762D9"/>
    <w:rsid w:val="001878E7"/>
    <w:rsid w:val="0019023B"/>
    <w:rsid w:val="001A7F3D"/>
    <w:rsid w:val="001B1DD2"/>
    <w:rsid w:val="001B66A9"/>
    <w:rsid w:val="001C0E54"/>
    <w:rsid w:val="001C133C"/>
    <w:rsid w:val="001C2BB2"/>
    <w:rsid w:val="001C370B"/>
    <w:rsid w:val="001D6060"/>
    <w:rsid w:val="001E5B79"/>
    <w:rsid w:val="002033C5"/>
    <w:rsid w:val="00204D24"/>
    <w:rsid w:val="002145B5"/>
    <w:rsid w:val="00221650"/>
    <w:rsid w:val="002243AA"/>
    <w:rsid w:val="00226023"/>
    <w:rsid w:val="00226F2A"/>
    <w:rsid w:val="00227BCD"/>
    <w:rsid w:val="002304AD"/>
    <w:rsid w:val="002340A8"/>
    <w:rsid w:val="0024256D"/>
    <w:rsid w:val="00255A53"/>
    <w:rsid w:val="002611D5"/>
    <w:rsid w:val="002613E0"/>
    <w:rsid w:val="00274435"/>
    <w:rsid w:val="00284F6D"/>
    <w:rsid w:val="00286A5B"/>
    <w:rsid w:val="00292FAA"/>
    <w:rsid w:val="0029779B"/>
    <w:rsid w:val="00297C30"/>
    <w:rsid w:val="002A3250"/>
    <w:rsid w:val="002B13FE"/>
    <w:rsid w:val="002B3766"/>
    <w:rsid w:val="002B619D"/>
    <w:rsid w:val="002B795C"/>
    <w:rsid w:val="00300F33"/>
    <w:rsid w:val="003023C7"/>
    <w:rsid w:val="00310650"/>
    <w:rsid w:val="00316EC2"/>
    <w:rsid w:val="003229D3"/>
    <w:rsid w:val="00325165"/>
    <w:rsid w:val="00325A67"/>
    <w:rsid w:val="00326E2B"/>
    <w:rsid w:val="00334D49"/>
    <w:rsid w:val="00340668"/>
    <w:rsid w:val="00341A42"/>
    <w:rsid w:val="00346366"/>
    <w:rsid w:val="003467CE"/>
    <w:rsid w:val="0035088C"/>
    <w:rsid w:val="003549E9"/>
    <w:rsid w:val="00371F77"/>
    <w:rsid w:val="00373B21"/>
    <w:rsid w:val="00385B1B"/>
    <w:rsid w:val="003930F3"/>
    <w:rsid w:val="00394F41"/>
    <w:rsid w:val="00397A44"/>
    <w:rsid w:val="003A2F26"/>
    <w:rsid w:val="003B27EE"/>
    <w:rsid w:val="003B6CB9"/>
    <w:rsid w:val="003C1408"/>
    <w:rsid w:val="003D1A34"/>
    <w:rsid w:val="003D3118"/>
    <w:rsid w:val="003E2292"/>
    <w:rsid w:val="003F2280"/>
    <w:rsid w:val="003F469F"/>
    <w:rsid w:val="003F4BE9"/>
    <w:rsid w:val="0040584C"/>
    <w:rsid w:val="004059D8"/>
    <w:rsid w:val="00406E07"/>
    <w:rsid w:val="00413D9B"/>
    <w:rsid w:val="00424503"/>
    <w:rsid w:val="0042660A"/>
    <w:rsid w:val="004308DB"/>
    <w:rsid w:val="00433DAC"/>
    <w:rsid w:val="00434E84"/>
    <w:rsid w:val="00442D0F"/>
    <w:rsid w:val="0044662E"/>
    <w:rsid w:val="00450D79"/>
    <w:rsid w:val="00450FB7"/>
    <w:rsid w:val="00453755"/>
    <w:rsid w:val="004555B1"/>
    <w:rsid w:val="00456340"/>
    <w:rsid w:val="00466B9B"/>
    <w:rsid w:val="0047013C"/>
    <w:rsid w:val="00477F92"/>
    <w:rsid w:val="00482670"/>
    <w:rsid w:val="004910D6"/>
    <w:rsid w:val="0049220A"/>
    <w:rsid w:val="0049227A"/>
    <w:rsid w:val="0049648C"/>
    <w:rsid w:val="00497BBF"/>
    <w:rsid w:val="004B1E8F"/>
    <w:rsid w:val="004B36AF"/>
    <w:rsid w:val="004B74FB"/>
    <w:rsid w:val="004C6043"/>
    <w:rsid w:val="004D4846"/>
    <w:rsid w:val="004D5F58"/>
    <w:rsid w:val="004E486E"/>
    <w:rsid w:val="004E6BD4"/>
    <w:rsid w:val="004F2565"/>
    <w:rsid w:val="005003E3"/>
    <w:rsid w:val="00505D00"/>
    <w:rsid w:val="005165F7"/>
    <w:rsid w:val="00520AD3"/>
    <w:rsid w:val="005224BE"/>
    <w:rsid w:val="00525BD5"/>
    <w:rsid w:val="00530298"/>
    <w:rsid w:val="00532896"/>
    <w:rsid w:val="005418D8"/>
    <w:rsid w:val="005472A6"/>
    <w:rsid w:val="00552C35"/>
    <w:rsid w:val="0055373D"/>
    <w:rsid w:val="00554E17"/>
    <w:rsid w:val="00564700"/>
    <w:rsid w:val="00570B60"/>
    <w:rsid w:val="00574638"/>
    <w:rsid w:val="005771AB"/>
    <w:rsid w:val="005803CC"/>
    <w:rsid w:val="00580B40"/>
    <w:rsid w:val="005841C4"/>
    <w:rsid w:val="005A16B9"/>
    <w:rsid w:val="005A2344"/>
    <w:rsid w:val="005B206F"/>
    <w:rsid w:val="005B4BA3"/>
    <w:rsid w:val="005B7C0B"/>
    <w:rsid w:val="005C03B2"/>
    <w:rsid w:val="005C0448"/>
    <w:rsid w:val="005C3A1D"/>
    <w:rsid w:val="005D40A5"/>
    <w:rsid w:val="005D4F3C"/>
    <w:rsid w:val="005E056E"/>
    <w:rsid w:val="005E1BB9"/>
    <w:rsid w:val="005E371D"/>
    <w:rsid w:val="005E5C85"/>
    <w:rsid w:val="005F4C1B"/>
    <w:rsid w:val="00603577"/>
    <w:rsid w:val="00604EB3"/>
    <w:rsid w:val="00610E22"/>
    <w:rsid w:val="00614B65"/>
    <w:rsid w:val="006243D5"/>
    <w:rsid w:val="006261C0"/>
    <w:rsid w:val="0063211E"/>
    <w:rsid w:val="00652034"/>
    <w:rsid w:val="00660040"/>
    <w:rsid w:val="006612FB"/>
    <w:rsid w:val="00663831"/>
    <w:rsid w:val="006717CF"/>
    <w:rsid w:val="006841EC"/>
    <w:rsid w:val="00686381"/>
    <w:rsid w:val="00692CB3"/>
    <w:rsid w:val="006A7EE3"/>
    <w:rsid w:val="006B30A0"/>
    <w:rsid w:val="006B48C4"/>
    <w:rsid w:val="006C79AB"/>
    <w:rsid w:val="006D1823"/>
    <w:rsid w:val="006E002D"/>
    <w:rsid w:val="006E47CA"/>
    <w:rsid w:val="006E6842"/>
    <w:rsid w:val="006E6DAA"/>
    <w:rsid w:val="006F6B89"/>
    <w:rsid w:val="006F77F6"/>
    <w:rsid w:val="006F7B0B"/>
    <w:rsid w:val="00700380"/>
    <w:rsid w:val="00702FFF"/>
    <w:rsid w:val="00704403"/>
    <w:rsid w:val="00716584"/>
    <w:rsid w:val="00717415"/>
    <w:rsid w:val="00724F07"/>
    <w:rsid w:val="00733366"/>
    <w:rsid w:val="00734420"/>
    <w:rsid w:val="00745B45"/>
    <w:rsid w:val="00747498"/>
    <w:rsid w:val="00760F62"/>
    <w:rsid w:val="0077349B"/>
    <w:rsid w:val="00783D3D"/>
    <w:rsid w:val="00785BB9"/>
    <w:rsid w:val="007926AE"/>
    <w:rsid w:val="00793B93"/>
    <w:rsid w:val="007A07A9"/>
    <w:rsid w:val="007A6D57"/>
    <w:rsid w:val="007B4128"/>
    <w:rsid w:val="007C53F6"/>
    <w:rsid w:val="007C617D"/>
    <w:rsid w:val="007E3947"/>
    <w:rsid w:val="007F266D"/>
    <w:rsid w:val="007F576D"/>
    <w:rsid w:val="007F5847"/>
    <w:rsid w:val="007F7A7B"/>
    <w:rsid w:val="00802D4D"/>
    <w:rsid w:val="00803E2A"/>
    <w:rsid w:val="00804763"/>
    <w:rsid w:val="0081353D"/>
    <w:rsid w:val="008139ED"/>
    <w:rsid w:val="0081446C"/>
    <w:rsid w:val="0081494D"/>
    <w:rsid w:val="008160CE"/>
    <w:rsid w:val="00831904"/>
    <w:rsid w:val="00835F9A"/>
    <w:rsid w:val="008376C2"/>
    <w:rsid w:val="00837BF8"/>
    <w:rsid w:val="0084131D"/>
    <w:rsid w:val="00856419"/>
    <w:rsid w:val="008569B7"/>
    <w:rsid w:val="00860CE2"/>
    <w:rsid w:val="00862061"/>
    <w:rsid w:val="00863D08"/>
    <w:rsid w:val="00872884"/>
    <w:rsid w:val="00876D06"/>
    <w:rsid w:val="00883297"/>
    <w:rsid w:val="00886120"/>
    <w:rsid w:val="008959FE"/>
    <w:rsid w:val="00897873"/>
    <w:rsid w:val="008978C9"/>
    <w:rsid w:val="008A203F"/>
    <w:rsid w:val="008A2132"/>
    <w:rsid w:val="008A2B01"/>
    <w:rsid w:val="008A6EA1"/>
    <w:rsid w:val="008B14F2"/>
    <w:rsid w:val="008B26AD"/>
    <w:rsid w:val="008C0755"/>
    <w:rsid w:val="008D0C94"/>
    <w:rsid w:val="008D3AEF"/>
    <w:rsid w:val="008D78DE"/>
    <w:rsid w:val="008E7CB4"/>
    <w:rsid w:val="008F2CCD"/>
    <w:rsid w:val="008F34A4"/>
    <w:rsid w:val="008F6AFB"/>
    <w:rsid w:val="009049C5"/>
    <w:rsid w:val="00912319"/>
    <w:rsid w:val="009134AF"/>
    <w:rsid w:val="00916564"/>
    <w:rsid w:val="00945BC0"/>
    <w:rsid w:val="009461C1"/>
    <w:rsid w:val="00951148"/>
    <w:rsid w:val="009518B5"/>
    <w:rsid w:val="00954122"/>
    <w:rsid w:val="009572B0"/>
    <w:rsid w:val="009608DF"/>
    <w:rsid w:val="0096129E"/>
    <w:rsid w:val="00961ED7"/>
    <w:rsid w:val="00964B6B"/>
    <w:rsid w:val="00965499"/>
    <w:rsid w:val="009658F1"/>
    <w:rsid w:val="00966454"/>
    <w:rsid w:val="00967A66"/>
    <w:rsid w:val="00981747"/>
    <w:rsid w:val="00993680"/>
    <w:rsid w:val="00993E70"/>
    <w:rsid w:val="009941BB"/>
    <w:rsid w:val="00997034"/>
    <w:rsid w:val="009A3468"/>
    <w:rsid w:val="009A64FA"/>
    <w:rsid w:val="009B2CC0"/>
    <w:rsid w:val="009C5563"/>
    <w:rsid w:val="009C573F"/>
    <w:rsid w:val="009C6DAA"/>
    <w:rsid w:val="009D6029"/>
    <w:rsid w:val="009E08B5"/>
    <w:rsid w:val="009E7203"/>
    <w:rsid w:val="009F0AFE"/>
    <w:rsid w:val="00A10A8A"/>
    <w:rsid w:val="00A1265B"/>
    <w:rsid w:val="00A12E06"/>
    <w:rsid w:val="00A1498D"/>
    <w:rsid w:val="00A163B3"/>
    <w:rsid w:val="00A20B22"/>
    <w:rsid w:val="00A2411C"/>
    <w:rsid w:val="00A24EEB"/>
    <w:rsid w:val="00A26D8D"/>
    <w:rsid w:val="00A36A7F"/>
    <w:rsid w:val="00A42AAE"/>
    <w:rsid w:val="00A518D3"/>
    <w:rsid w:val="00A52DDD"/>
    <w:rsid w:val="00A5332E"/>
    <w:rsid w:val="00A67A92"/>
    <w:rsid w:val="00A806E5"/>
    <w:rsid w:val="00A82ABE"/>
    <w:rsid w:val="00A8302A"/>
    <w:rsid w:val="00A85BD4"/>
    <w:rsid w:val="00A920EA"/>
    <w:rsid w:val="00A9214D"/>
    <w:rsid w:val="00AA398C"/>
    <w:rsid w:val="00AA6AF3"/>
    <w:rsid w:val="00AB4FFD"/>
    <w:rsid w:val="00AC6C25"/>
    <w:rsid w:val="00AD021F"/>
    <w:rsid w:val="00AD7724"/>
    <w:rsid w:val="00AE2332"/>
    <w:rsid w:val="00AE2670"/>
    <w:rsid w:val="00AE6125"/>
    <w:rsid w:val="00AF3AD4"/>
    <w:rsid w:val="00B01465"/>
    <w:rsid w:val="00B01690"/>
    <w:rsid w:val="00B079D7"/>
    <w:rsid w:val="00B109BE"/>
    <w:rsid w:val="00B1220B"/>
    <w:rsid w:val="00B129EF"/>
    <w:rsid w:val="00B13ED1"/>
    <w:rsid w:val="00B2029D"/>
    <w:rsid w:val="00B234D8"/>
    <w:rsid w:val="00B2445E"/>
    <w:rsid w:val="00B248CB"/>
    <w:rsid w:val="00B3332D"/>
    <w:rsid w:val="00B33BA0"/>
    <w:rsid w:val="00B370AC"/>
    <w:rsid w:val="00B45445"/>
    <w:rsid w:val="00B5659D"/>
    <w:rsid w:val="00B56796"/>
    <w:rsid w:val="00B57297"/>
    <w:rsid w:val="00B66203"/>
    <w:rsid w:val="00B66DF2"/>
    <w:rsid w:val="00B93528"/>
    <w:rsid w:val="00BC0620"/>
    <w:rsid w:val="00BC3708"/>
    <w:rsid w:val="00BD09C4"/>
    <w:rsid w:val="00BD0E26"/>
    <w:rsid w:val="00BD6FDD"/>
    <w:rsid w:val="00BE3CDD"/>
    <w:rsid w:val="00BF26A8"/>
    <w:rsid w:val="00BF6BA3"/>
    <w:rsid w:val="00BF7139"/>
    <w:rsid w:val="00C01730"/>
    <w:rsid w:val="00C07A2A"/>
    <w:rsid w:val="00C1121C"/>
    <w:rsid w:val="00C2015A"/>
    <w:rsid w:val="00C205F6"/>
    <w:rsid w:val="00C21FC0"/>
    <w:rsid w:val="00C26F93"/>
    <w:rsid w:val="00C271FE"/>
    <w:rsid w:val="00C32A4E"/>
    <w:rsid w:val="00C35ABC"/>
    <w:rsid w:val="00C40814"/>
    <w:rsid w:val="00C415A3"/>
    <w:rsid w:val="00C5452B"/>
    <w:rsid w:val="00C570E6"/>
    <w:rsid w:val="00C70A9E"/>
    <w:rsid w:val="00C713B7"/>
    <w:rsid w:val="00C773D4"/>
    <w:rsid w:val="00C842CF"/>
    <w:rsid w:val="00C84BFE"/>
    <w:rsid w:val="00C8632F"/>
    <w:rsid w:val="00C8714F"/>
    <w:rsid w:val="00C8719F"/>
    <w:rsid w:val="00C9568D"/>
    <w:rsid w:val="00CA03ED"/>
    <w:rsid w:val="00CA1963"/>
    <w:rsid w:val="00CA45F2"/>
    <w:rsid w:val="00CA7313"/>
    <w:rsid w:val="00CB0A15"/>
    <w:rsid w:val="00CB0B38"/>
    <w:rsid w:val="00CB2268"/>
    <w:rsid w:val="00CC1B7F"/>
    <w:rsid w:val="00CC2FE2"/>
    <w:rsid w:val="00CD170B"/>
    <w:rsid w:val="00CE0B50"/>
    <w:rsid w:val="00CE1729"/>
    <w:rsid w:val="00CE173D"/>
    <w:rsid w:val="00CE2632"/>
    <w:rsid w:val="00D0121C"/>
    <w:rsid w:val="00D017A0"/>
    <w:rsid w:val="00D021B0"/>
    <w:rsid w:val="00D02D70"/>
    <w:rsid w:val="00D050FA"/>
    <w:rsid w:val="00D1581B"/>
    <w:rsid w:val="00D1749A"/>
    <w:rsid w:val="00D24531"/>
    <w:rsid w:val="00D25DE5"/>
    <w:rsid w:val="00D365E7"/>
    <w:rsid w:val="00D369A1"/>
    <w:rsid w:val="00D40AB8"/>
    <w:rsid w:val="00D56F1A"/>
    <w:rsid w:val="00D57D8C"/>
    <w:rsid w:val="00D67000"/>
    <w:rsid w:val="00D674A0"/>
    <w:rsid w:val="00D70C21"/>
    <w:rsid w:val="00D7600D"/>
    <w:rsid w:val="00D85226"/>
    <w:rsid w:val="00D965A5"/>
    <w:rsid w:val="00DA06B4"/>
    <w:rsid w:val="00DA228D"/>
    <w:rsid w:val="00DB08C2"/>
    <w:rsid w:val="00DB6574"/>
    <w:rsid w:val="00DC2D77"/>
    <w:rsid w:val="00DC7D3A"/>
    <w:rsid w:val="00DD0D1E"/>
    <w:rsid w:val="00DD0F76"/>
    <w:rsid w:val="00DD3E8C"/>
    <w:rsid w:val="00DD5B31"/>
    <w:rsid w:val="00DE1705"/>
    <w:rsid w:val="00DF4076"/>
    <w:rsid w:val="00DF5C19"/>
    <w:rsid w:val="00E01028"/>
    <w:rsid w:val="00E11AAC"/>
    <w:rsid w:val="00E11D94"/>
    <w:rsid w:val="00E11FBE"/>
    <w:rsid w:val="00E224CB"/>
    <w:rsid w:val="00E30D5D"/>
    <w:rsid w:val="00E36E7C"/>
    <w:rsid w:val="00E37680"/>
    <w:rsid w:val="00E55032"/>
    <w:rsid w:val="00E704F3"/>
    <w:rsid w:val="00E70DF9"/>
    <w:rsid w:val="00E75B5C"/>
    <w:rsid w:val="00E912A4"/>
    <w:rsid w:val="00E914D2"/>
    <w:rsid w:val="00E95899"/>
    <w:rsid w:val="00EA3A39"/>
    <w:rsid w:val="00EA512A"/>
    <w:rsid w:val="00EA62C4"/>
    <w:rsid w:val="00EB0214"/>
    <w:rsid w:val="00EB0BE4"/>
    <w:rsid w:val="00EB2889"/>
    <w:rsid w:val="00EB6E47"/>
    <w:rsid w:val="00EB723F"/>
    <w:rsid w:val="00EC1601"/>
    <w:rsid w:val="00EC580E"/>
    <w:rsid w:val="00ED4C32"/>
    <w:rsid w:val="00ED7994"/>
    <w:rsid w:val="00EE19BD"/>
    <w:rsid w:val="00EF1A86"/>
    <w:rsid w:val="00EF78D2"/>
    <w:rsid w:val="00F00683"/>
    <w:rsid w:val="00F13C20"/>
    <w:rsid w:val="00F13DC3"/>
    <w:rsid w:val="00F2001D"/>
    <w:rsid w:val="00F30CBB"/>
    <w:rsid w:val="00F352AF"/>
    <w:rsid w:val="00F43FE8"/>
    <w:rsid w:val="00F447DF"/>
    <w:rsid w:val="00F61F7B"/>
    <w:rsid w:val="00F70571"/>
    <w:rsid w:val="00F71725"/>
    <w:rsid w:val="00F72D5B"/>
    <w:rsid w:val="00F73A4D"/>
    <w:rsid w:val="00F80469"/>
    <w:rsid w:val="00F843BB"/>
    <w:rsid w:val="00F8633D"/>
    <w:rsid w:val="00F952DD"/>
    <w:rsid w:val="00FA471C"/>
    <w:rsid w:val="00FA7925"/>
    <w:rsid w:val="00FB1B15"/>
    <w:rsid w:val="00FB4F2C"/>
    <w:rsid w:val="00FC2A51"/>
    <w:rsid w:val="00FD2C7C"/>
    <w:rsid w:val="00FD337D"/>
    <w:rsid w:val="00FD3850"/>
    <w:rsid w:val="00FD52C0"/>
    <w:rsid w:val="00FE0242"/>
    <w:rsid w:val="00FE15C1"/>
    <w:rsid w:val="00FE36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Naslov1">
    <w:name w:val="heading 1"/>
    <w:basedOn w:val="Normal"/>
    <w:next w:val="Normal"/>
    <w:link w:val="Naslov1Char"/>
    <w:qFormat/>
    <w:pPr>
      <w:keepNext/>
      <w:jc w:val="both"/>
      <w:outlineLvl w:val="0"/>
    </w:pPr>
    <w:rPr>
      <w:sz w:val="28"/>
      <w:szCs w:val="28"/>
      <w:lang w:val="hr-HR"/>
    </w:rPr>
  </w:style>
  <w:style w:type="paragraph" w:styleId="Naslov2">
    <w:name w:val="heading 2"/>
    <w:basedOn w:val="Normal"/>
    <w:next w:val="Normal"/>
    <w:qFormat/>
    <w:pPr>
      <w:keepNext/>
      <w:outlineLvl w:val="1"/>
    </w:pPr>
    <w:rPr>
      <w:b/>
      <w:bCs/>
      <w:sz w:val="28"/>
      <w:szCs w:val="28"/>
      <w:lang w:val="hr-HR"/>
    </w:rPr>
  </w:style>
  <w:style w:type="paragraph" w:styleId="Naslov3">
    <w:name w:val="heading 3"/>
    <w:basedOn w:val="Normal"/>
    <w:next w:val="Normal"/>
    <w:qFormat/>
    <w:pPr>
      <w:keepNext/>
      <w:jc w:val="both"/>
      <w:outlineLvl w:val="2"/>
    </w:pPr>
    <w:rPr>
      <w:b/>
      <w:bCs/>
      <w:sz w:val="28"/>
      <w:szCs w:val="28"/>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link w:val="PodnojeChar"/>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rPr>
      <w:lang w:val="hr-HR"/>
    </w:rPr>
  </w:style>
  <w:style w:type="paragraph" w:styleId="StandardWeb">
    <w:name w:val="Normal (Web)"/>
    <w:basedOn w:val="Normal"/>
    <w:rsid w:val="007926AE"/>
    <w:pPr>
      <w:spacing w:line="336" w:lineRule="atLeast"/>
      <w:ind w:left="345" w:right="345"/>
      <w:jc w:val="both"/>
    </w:pPr>
    <w:rPr>
      <w:rFonts w:ascii="Arial" w:hAnsi="Arial" w:cs="Arial"/>
      <w:color w:val="15508C"/>
      <w:sz w:val="17"/>
      <w:szCs w:val="17"/>
      <w:lang w:val="hr-HR" w:eastAsia="hr-HR"/>
    </w:rPr>
  </w:style>
  <w:style w:type="paragraph" w:styleId="Tekstfusnote">
    <w:name w:val="footnote text"/>
    <w:basedOn w:val="Normal"/>
    <w:semiHidden/>
    <w:rsid w:val="007926AE"/>
    <w:rPr>
      <w:sz w:val="20"/>
      <w:szCs w:val="20"/>
      <w:lang w:val="en-GB"/>
    </w:rPr>
  </w:style>
  <w:style w:type="character" w:styleId="Referencafusnote">
    <w:name w:val="footnote reference"/>
    <w:semiHidden/>
    <w:rsid w:val="007926AE"/>
    <w:rPr>
      <w:vertAlign w:val="superscript"/>
    </w:rPr>
  </w:style>
  <w:style w:type="paragraph" w:styleId="Obinitekst">
    <w:name w:val="Plain Text"/>
    <w:basedOn w:val="Normal"/>
    <w:unhideWhenUsed/>
    <w:rsid w:val="007926AE"/>
    <w:rPr>
      <w:rFonts w:ascii="Courier New" w:hAnsi="Courier New" w:cs="Courier New"/>
      <w:sz w:val="20"/>
      <w:szCs w:val="20"/>
      <w:lang w:val="hr-HR" w:eastAsia="hr-HR"/>
    </w:rPr>
  </w:style>
  <w:style w:type="character" w:styleId="Naglaeno">
    <w:name w:val="Strong"/>
    <w:qFormat/>
    <w:rsid w:val="00B5659D"/>
    <w:rPr>
      <w:b/>
      <w:bCs/>
    </w:rPr>
  </w:style>
  <w:style w:type="paragraph" w:customStyle="1" w:styleId="t-9-8">
    <w:name w:val="t-9-8"/>
    <w:basedOn w:val="Normal"/>
    <w:rsid w:val="00B5659D"/>
    <w:pPr>
      <w:spacing w:before="100" w:beforeAutospacing="1" w:after="100" w:afterAutospacing="1"/>
    </w:pPr>
    <w:rPr>
      <w:lang w:val="hr-HR" w:eastAsia="hr-HR"/>
    </w:rPr>
  </w:style>
  <w:style w:type="paragraph" w:styleId="Tekstbalonia">
    <w:name w:val="Balloon Text"/>
    <w:basedOn w:val="Normal"/>
    <w:semiHidden/>
    <w:rsid w:val="00760F62"/>
    <w:rPr>
      <w:rFonts w:ascii="Tahoma" w:hAnsi="Tahoma" w:cs="Tahoma"/>
      <w:sz w:val="16"/>
      <w:szCs w:val="16"/>
    </w:rPr>
  </w:style>
  <w:style w:type="paragraph" w:styleId="Tijeloteksta3">
    <w:name w:val="Body Text 3"/>
    <w:basedOn w:val="Normal"/>
    <w:link w:val="Tijeloteksta3Char"/>
    <w:rsid w:val="001474DC"/>
    <w:pPr>
      <w:spacing w:after="120"/>
    </w:pPr>
    <w:rPr>
      <w:sz w:val="16"/>
      <w:szCs w:val="16"/>
    </w:rPr>
  </w:style>
  <w:style w:type="character" w:customStyle="1" w:styleId="TijelotekstaChar">
    <w:name w:val="Tijelo teksta Char"/>
    <w:link w:val="Tijeloteksta"/>
    <w:rsid w:val="00F952DD"/>
    <w:rPr>
      <w:sz w:val="24"/>
      <w:szCs w:val="24"/>
      <w:lang w:eastAsia="en-US"/>
    </w:rPr>
  </w:style>
  <w:style w:type="character" w:customStyle="1" w:styleId="Naslov1Char">
    <w:name w:val="Naslov 1 Char"/>
    <w:link w:val="Naslov1"/>
    <w:rsid w:val="008569B7"/>
    <w:rPr>
      <w:sz w:val="28"/>
      <w:szCs w:val="28"/>
      <w:lang w:eastAsia="en-US"/>
    </w:rPr>
  </w:style>
  <w:style w:type="character" w:customStyle="1" w:styleId="PodnojeChar">
    <w:name w:val="Podnožje Char"/>
    <w:link w:val="Podnoje"/>
    <w:rsid w:val="008569B7"/>
    <w:rPr>
      <w:sz w:val="24"/>
      <w:szCs w:val="24"/>
      <w:lang w:val="en-US" w:eastAsia="en-US"/>
    </w:rPr>
  </w:style>
  <w:style w:type="character" w:customStyle="1" w:styleId="Tijeloteksta3Char">
    <w:name w:val="Tijelo teksta 3 Char"/>
    <w:link w:val="Tijeloteksta3"/>
    <w:rsid w:val="00F80469"/>
    <w:rPr>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Naslov1">
    <w:name w:val="heading 1"/>
    <w:basedOn w:val="Normal"/>
    <w:next w:val="Normal"/>
    <w:link w:val="Naslov1Char"/>
    <w:qFormat/>
    <w:pPr>
      <w:keepNext/>
      <w:jc w:val="both"/>
      <w:outlineLvl w:val="0"/>
    </w:pPr>
    <w:rPr>
      <w:sz w:val="28"/>
      <w:szCs w:val="28"/>
      <w:lang w:val="hr-HR"/>
    </w:rPr>
  </w:style>
  <w:style w:type="paragraph" w:styleId="Naslov2">
    <w:name w:val="heading 2"/>
    <w:basedOn w:val="Normal"/>
    <w:next w:val="Normal"/>
    <w:qFormat/>
    <w:pPr>
      <w:keepNext/>
      <w:outlineLvl w:val="1"/>
    </w:pPr>
    <w:rPr>
      <w:b/>
      <w:bCs/>
      <w:sz w:val="28"/>
      <w:szCs w:val="28"/>
      <w:lang w:val="hr-HR"/>
    </w:rPr>
  </w:style>
  <w:style w:type="paragraph" w:styleId="Naslov3">
    <w:name w:val="heading 3"/>
    <w:basedOn w:val="Normal"/>
    <w:next w:val="Normal"/>
    <w:qFormat/>
    <w:pPr>
      <w:keepNext/>
      <w:jc w:val="both"/>
      <w:outlineLvl w:val="2"/>
    </w:pPr>
    <w:rPr>
      <w:b/>
      <w:bCs/>
      <w:sz w:val="28"/>
      <w:szCs w:val="28"/>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link w:val="PodnojeChar"/>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rPr>
      <w:lang w:val="hr-HR"/>
    </w:rPr>
  </w:style>
  <w:style w:type="paragraph" w:styleId="StandardWeb">
    <w:name w:val="Normal (Web)"/>
    <w:basedOn w:val="Normal"/>
    <w:rsid w:val="007926AE"/>
    <w:pPr>
      <w:spacing w:line="336" w:lineRule="atLeast"/>
      <w:ind w:left="345" w:right="345"/>
      <w:jc w:val="both"/>
    </w:pPr>
    <w:rPr>
      <w:rFonts w:ascii="Arial" w:hAnsi="Arial" w:cs="Arial"/>
      <w:color w:val="15508C"/>
      <w:sz w:val="17"/>
      <w:szCs w:val="17"/>
      <w:lang w:val="hr-HR" w:eastAsia="hr-HR"/>
    </w:rPr>
  </w:style>
  <w:style w:type="paragraph" w:styleId="Tekstfusnote">
    <w:name w:val="footnote text"/>
    <w:basedOn w:val="Normal"/>
    <w:semiHidden/>
    <w:rsid w:val="007926AE"/>
    <w:rPr>
      <w:sz w:val="20"/>
      <w:szCs w:val="20"/>
      <w:lang w:val="en-GB"/>
    </w:rPr>
  </w:style>
  <w:style w:type="character" w:styleId="Referencafusnote">
    <w:name w:val="footnote reference"/>
    <w:semiHidden/>
    <w:rsid w:val="007926AE"/>
    <w:rPr>
      <w:vertAlign w:val="superscript"/>
    </w:rPr>
  </w:style>
  <w:style w:type="paragraph" w:styleId="Obinitekst">
    <w:name w:val="Plain Text"/>
    <w:basedOn w:val="Normal"/>
    <w:unhideWhenUsed/>
    <w:rsid w:val="007926AE"/>
    <w:rPr>
      <w:rFonts w:ascii="Courier New" w:hAnsi="Courier New" w:cs="Courier New"/>
      <w:sz w:val="20"/>
      <w:szCs w:val="20"/>
      <w:lang w:val="hr-HR" w:eastAsia="hr-HR"/>
    </w:rPr>
  </w:style>
  <w:style w:type="character" w:styleId="Naglaeno">
    <w:name w:val="Strong"/>
    <w:qFormat/>
    <w:rsid w:val="00B5659D"/>
    <w:rPr>
      <w:b/>
      <w:bCs/>
    </w:rPr>
  </w:style>
  <w:style w:type="paragraph" w:customStyle="1" w:styleId="t-9-8">
    <w:name w:val="t-9-8"/>
    <w:basedOn w:val="Normal"/>
    <w:rsid w:val="00B5659D"/>
    <w:pPr>
      <w:spacing w:before="100" w:beforeAutospacing="1" w:after="100" w:afterAutospacing="1"/>
    </w:pPr>
    <w:rPr>
      <w:lang w:val="hr-HR" w:eastAsia="hr-HR"/>
    </w:rPr>
  </w:style>
  <w:style w:type="paragraph" w:styleId="Tekstbalonia">
    <w:name w:val="Balloon Text"/>
    <w:basedOn w:val="Normal"/>
    <w:semiHidden/>
    <w:rsid w:val="00760F62"/>
    <w:rPr>
      <w:rFonts w:ascii="Tahoma" w:hAnsi="Tahoma" w:cs="Tahoma"/>
      <w:sz w:val="16"/>
      <w:szCs w:val="16"/>
    </w:rPr>
  </w:style>
  <w:style w:type="paragraph" w:styleId="Tijeloteksta3">
    <w:name w:val="Body Text 3"/>
    <w:basedOn w:val="Normal"/>
    <w:link w:val="Tijeloteksta3Char"/>
    <w:rsid w:val="001474DC"/>
    <w:pPr>
      <w:spacing w:after="120"/>
    </w:pPr>
    <w:rPr>
      <w:sz w:val="16"/>
      <w:szCs w:val="16"/>
    </w:rPr>
  </w:style>
  <w:style w:type="character" w:customStyle="1" w:styleId="TijelotekstaChar">
    <w:name w:val="Tijelo teksta Char"/>
    <w:link w:val="Tijeloteksta"/>
    <w:rsid w:val="00F952DD"/>
    <w:rPr>
      <w:sz w:val="24"/>
      <w:szCs w:val="24"/>
      <w:lang w:eastAsia="en-US"/>
    </w:rPr>
  </w:style>
  <w:style w:type="character" w:customStyle="1" w:styleId="Naslov1Char">
    <w:name w:val="Naslov 1 Char"/>
    <w:link w:val="Naslov1"/>
    <w:rsid w:val="008569B7"/>
    <w:rPr>
      <w:sz w:val="28"/>
      <w:szCs w:val="28"/>
      <w:lang w:eastAsia="en-US"/>
    </w:rPr>
  </w:style>
  <w:style w:type="character" w:customStyle="1" w:styleId="PodnojeChar">
    <w:name w:val="Podnožje Char"/>
    <w:link w:val="Podnoje"/>
    <w:rsid w:val="008569B7"/>
    <w:rPr>
      <w:sz w:val="24"/>
      <w:szCs w:val="24"/>
      <w:lang w:val="en-US" w:eastAsia="en-US"/>
    </w:rPr>
  </w:style>
  <w:style w:type="character" w:customStyle="1" w:styleId="Tijeloteksta3Char">
    <w:name w:val="Tijelo teksta 3 Char"/>
    <w:link w:val="Tijeloteksta3"/>
    <w:rsid w:val="00F80469"/>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6012">
      <w:bodyDiv w:val="1"/>
      <w:marLeft w:val="0"/>
      <w:marRight w:val="0"/>
      <w:marTop w:val="0"/>
      <w:marBottom w:val="0"/>
      <w:divBdr>
        <w:top w:val="none" w:sz="0" w:space="0" w:color="auto"/>
        <w:left w:val="none" w:sz="0" w:space="0" w:color="auto"/>
        <w:bottom w:val="none" w:sz="0" w:space="0" w:color="auto"/>
        <w:right w:val="none" w:sz="0" w:space="0" w:color="auto"/>
      </w:divBdr>
    </w:div>
    <w:div w:id="371655604">
      <w:bodyDiv w:val="1"/>
      <w:marLeft w:val="0"/>
      <w:marRight w:val="0"/>
      <w:marTop w:val="0"/>
      <w:marBottom w:val="0"/>
      <w:divBdr>
        <w:top w:val="none" w:sz="0" w:space="0" w:color="auto"/>
        <w:left w:val="none" w:sz="0" w:space="0" w:color="auto"/>
        <w:bottom w:val="none" w:sz="0" w:space="0" w:color="auto"/>
        <w:right w:val="none" w:sz="0" w:space="0" w:color="auto"/>
      </w:divBdr>
    </w:div>
    <w:div w:id="715784592">
      <w:bodyDiv w:val="1"/>
      <w:marLeft w:val="0"/>
      <w:marRight w:val="0"/>
      <w:marTop w:val="0"/>
      <w:marBottom w:val="0"/>
      <w:divBdr>
        <w:top w:val="none" w:sz="0" w:space="0" w:color="auto"/>
        <w:left w:val="none" w:sz="0" w:space="0" w:color="auto"/>
        <w:bottom w:val="none" w:sz="0" w:space="0" w:color="auto"/>
        <w:right w:val="none" w:sz="0" w:space="0" w:color="auto"/>
      </w:divBdr>
    </w:div>
    <w:div w:id="1139609884">
      <w:bodyDiv w:val="1"/>
      <w:marLeft w:val="0"/>
      <w:marRight w:val="0"/>
      <w:marTop w:val="0"/>
      <w:marBottom w:val="0"/>
      <w:divBdr>
        <w:top w:val="none" w:sz="0" w:space="0" w:color="auto"/>
        <w:left w:val="none" w:sz="0" w:space="0" w:color="auto"/>
        <w:bottom w:val="none" w:sz="0" w:space="0" w:color="auto"/>
        <w:right w:val="none" w:sz="0" w:space="0" w:color="auto"/>
      </w:divBdr>
    </w:div>
    <w:div w:id="1643852998">
      <w:bodyDiv w:val="1"/>
      <w:marLeft w:val="0"/>
      <w:marRight w:val="0"/>
      <w:marTop w:val="0"/>
      <w:marBottom w:val="0"/>
      <w:divBdr>
        <w:top w:val="none" w:sz="0" w:space="0" w:color="auto"/>
        <w:left w:val="none" w:sz="0" w:space="0" w:color="auto"/>
        <w:bottom w:val="none" w:sz="0" w:space="0" w:color="auto"/>
        <w:right w:val="none" w:sz="0" w:space="0" w:color="auto"/>
      </w:divBdr>
    </w:div>
    <w:div w:id="1702432649">
      <w:bodyDiv w:val="1"/>
      <w:marLeft w:val="0"/>
      <w:marRight w:val="0"/>
      <w:marTop w:val="0"/>
      <w:marBottom w:val="0"/>
      <w:divBdr>
        <w:top w:val="none" w:sz="0" w:space="0" w:color="auto"/>
        <w:left w:val="none" w:sz="0" w:space="0" w:color="auto"/>
        <w:bottom w:val="none" w:sz="0" w:space="0" w:color="auto"/>
        <w:right w:val="none" w:sz="0" w:space="0" w:color="auto"/>
      </w:divBdr>
      <w:divsChild>
        <w:div w:id="858160366">
          <w:marLeft w:val="0"/>
          <w:marRight w:val="0"/>
          <w:marTop w:val="0"/>
          <w:marBottom w:val="0"/>
          <w:divBdr>
            <w:top w:val="none" w:sz="0" w:space="0" w:color="auto"/>
            <w:left w:val="none" w:sz="0" w:space="0" w:color="auto"/>
            <w:bottom w:val="none" w:sz="0" w:space="0" w:color="auto"/>
            <w:right w:val="none" w:sz="0" w:space="0" w:color="auto"/>
          </w:divBdr>
        </w:div>
      </w:divsChild>
    </w:div>
    <w:div w:id="2075228565">
      <w:bodyDiv w:val="1"/>
      <w:marLeft w:val="0"/>
      <w:marRight w:val="0"/>
      <w:marTop w:val="0"/>
      <w:marBottom w:val="0"/>
      <w:divBdr>
        <w:top w:val="none" w:sz="0" w:space="0" w:color="auto"/>
        <w:left w:val="none" w:sz="0" w:space="0" w:color="auto"/>
        <w:bottom w:val="none" w:sz="0" w:space="0" w:color="auto"/>
        <w:right w:val="none" w:sz="0" w:space="0" w:color="auto"/>
      </w:divBdr>
    </w:div>
    <w:div w:id="2137945180">
      <w:bodyDiv w:val="1"/>
      <w:marLeft w:val="0"/>
      <w:marRight w:val="0"/>
      <w:marTop w:val="0"/>
      <w:marBottom w:val="0"/>
      <w:divBdr>
        <w:top w:val="none" w:sz="0" w:space="0" w:color="auto"/>
        <w:left w:val="none" w:sz="0" w:space="0" w:color="auto"/>
        <w:bottom w:val="none" w:sz="0" w:space="0" w:color="auto"/>
        <w:right w:val="none" w:sz="0" w:space="0" w:color="auto"/>
      </w:divBdr>
      <w:divsChild>
        <w:div w:id="1546528624">
          <w:blockQuote w:val="1"/>
          <w:marLeft w:val="50"/>
          <w:marRight w:val="0"/>
          <w:marTop w:val="100"/>
          <w:marBottom w:val="100"/>
          <w:divBdr>
            <w:top w:val="none" w:sz="0" w:space="0" w:color="auto"/>
            <w:left w:val="single" w:sz="8" w:space="3" w:color="000000"/>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B5C43-D834-4DCC-8347-55CF87E7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1052</Words>
  <Characters>6001</Characters>
  <Application>Microsoft Office Word</Application>
  <DocSecurity>4</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STJEPOVIĆ I DR. J.T.D.</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MAROJE</dc:creator>
  <cp:lastModifiedBy>Monika Grbac</cp:lastModifiedBy>
  <cp:revision>2</cp:revision>
  <cp:lastPrinted>2015-09-28T14:21:00Z</cp:lastPrinted>
  <dcterms:created xsi:type="dcterms:W3CDTF">2016-11-24T12:39:00Z</dcterms:created>
  <dcterms:modified xsi:type="dcterms:W3CDTF">2016-11-24T12:39:00Z</dcterms:modified>
</cp:coreProperties>
</file>